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1B" w:rsidRPr="0011641B" w:rsidRDefault="00112F5D" w:rsidP="0011641B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Educator/</w:t>
      </w:r>
      <w:r w:rsidR="0011641B" w:rsidRPr="0011641B">
        <w:rPr>
          <w:b/>
          <w:bCs/>
          <w:sz w:val="56"/>
          <w:szCs w:val="56"/>
        </w:rPr>
        <w:t>Counselor Tip Sheet</w:t>
      </w:r>
    </w:p>
    <w:p w:rsidR="00A1089F" w:rsidRPr="0011641B" w:rsidRDefault="0011641B">
      <w:pPr>
        <w:rPr>
          <w:b/>
          <w:bCs/>
          <w:sz w:val="32"/>
          <w:szCs w:val="32"/>
          <w:u w:val="single"/>
        </w:rPr>
      </w:pPr>
      <w:r w:rsidRPr="0011641B">
        <w:rPr>
          <w:b/>
          <w:bCs/>
          <w:sz w:val="32"/>
          <w:szCs w:val="32"/>
          <w:u w:val="single"/>
        </w:rPr>
        <w:t>What Can Counselors Do?</w:t>
      </w:r>
    </w:p>
    <w:p w:rsidR="00774908" w:rsidRPr="0011641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1641B">
        <w:rPr>
          <w:b/>
          <w:bCs/>
          <w:sz w:val="32"/>
          <w:szCs w:val="32"/>
        </w:rPr>
        <w:t>Understand and educate yourself on Social Media</w:t>
      </w:r>
    </w:p>
    <w:p w:rsidR="00774908" w:rsidRPr="0011641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1641B">
        <w:rPr>
          <w:b/>
          <w:bCs/>
          <w:sz w:val="32"/>
          <w:szCs w:val="32"/>
        </w:rPr>
        <w:t xml:space="preserve">Realize social media is the platform not the problem, </w:t>
      </w:r>
    </w:p>
    <w:p w:rsidR="0011641B" w:rsidRPr="0011641B" w:rsidRDefault="0011641B" w:rsidP="0011641B">
      <w:pPr>
        <w:pStyle w:val="ListParagraph"/>
        <w:rPr>
          <w:sz w:val="32"/>
          <w:szCs w:val="32"/>
        </w:rPr>
      </w:pPr>
      <w:r w:rsidRPr="0011641B">
        <w:rPr>
          <w:b/>
          <w:bCs/>
          <w:sz w:val="32"/>
          <w:szCs w:val="32"/>
        </w:rPr>
        <w:t>The problem is in how the use it, not that it is just being used</w:t>
      </w:r>
    </w:p>
    <w:p w:rsidR="00774908" w:rsidRPr="0011641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1641B">
        <w:rPr>
          <w:b/>
          <w:bCs/>
          <w:sz w:val="32"/>
          <w:szCs w:val="32"/>
        </w:rPr>
        <w:t xml:space="preserve">Teach </w:t>
      </w:r>
      <w:r w:rsidR="0011641B" w:rsidRPr="0011641B">
        <w:rPr>
          <w:b/>
          <w:bCs/>
          <w:sz w:val="32"/>
          <w:szCs w:val="32"/>
        </w:rPr>
        <w:t>self-regulation</w:t>
      </w:r>
      <w:r w:rsidRPr="0011641B">
        <w:rPr>
          <w:b/>
          <w:bCs/>
          <w:sz w:val="32"/>
          <w:szCs w:val="32"/>
        </w:rPr>
        <w:t>, resilience and etiquette</w:t>
      </w:r>
    </w:p>
    <w:p w:rsidR="00774908" w:rsidRPr="0011641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1641B">
        <w:rPr>
          <w:b/>
          <w:bCs/>
          <w:sz w:val="32"/>
          <w:szCs w:val="32"/>
        </w:rPr>
        <w:t>Lesson plans on social media usage and how it makes one feel</w:t>
      </w:r>
    </w:p>
    <w:p w:rsidR="00774908" w:rsidRPr="0011641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1641B">
        <w:rPr>
          <w:b/>
          <w:bCs/>
          <w:sz w:val="32"/>
          <w:szCs w:val="32"/>
        </w:rPr>
        <w:t>Dissidence and how it relates on social media usage</w:t>
      </w:r>
    </w:p>
    <w:p w:rsidR="0011641B" w:rsidRPr="00F012B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012BB">
        <w:rPr>
          <w:b/>
          <w:bCs/>
          <w:sz w:val="32"/>
          <w:szCs w:val="32"/>
        </w:rPr>
        <w:t>We have to make students aware of this reality</w:t>
      </w:r>
      <w:proofErr w:type="gramStart"/>
      <w:r w:rsidRPr="00F012BB">
        <w:rPr>
          <w:b/>
          <w:bCs/>
          <w:sz w:val="32"/>
          <w:szCs w:val="32"/>
        </w:rPr>
        <w:t>,  remind</w:t>
      </w:r>
      <w:proofErr w:type="gramEnd"/>
      <w:r w:rsidRPr="00F012BB">
        <w:rPr>
          <w:b/>
          <w:bCs/>
          <w:sz w:val="32"/>
          <w:szCs w:val="32"/>
        </w:rPr>
        <w:t xml:space="preserve"> them that what they’re</w:t>
      </w:r>
      <w:r w:rsidR="00F012BB">
        <w:rPr>
          <w:b/>
          <w:bCs/>
          <w:sz w:val="32"/>
          <w:szCs w:val="32"/>
        </w:rPr>
        <w:t xml:space="preserve"> </w:t>
      </w:r>
      <w:r w:rsidR="0011641B" w:rsidRPr="00F012BB">
        <w:rPr>
          <w:b/>
          <w:bCs/>
          <w:sz w:val="32"/>
          <w:szCs w:val="32"/>
        </w:rPr>
        <w:t xml:space="preserve">seeing is tailored, manipulated, that it’s </w:t>
      </w:r>
      <w:r w:rsidR="00F012BB">
        <w:rPr>
          <w:b/>
          <w:bCs/>
          <w:sz w:val="32"/>
          <w:szCs w:val="32"/>
        </w:rPr>
        <w:t>c</w:t>
      </w:r>
      <w:r w:rsidR="0011641B" w:rsidRPr="00F012BB">
        <w:rPr>
          <w:b/>
          <w:bCs/>
          <w:sz w:val="32"/>
          <w:szCs w:val="32"/>
        </w:rPr>
        <w:t xml:space="preserve">urated </w:t>
      </w:r>
      <w:r w:rsidR="00112F5D" w:rsidRPr="00163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D8B4A" wp14:editId="78357317">
                <wp:simplePos x="0" y="0"/>
                <wp:positionH relativeFrom="column">
                  <wp:posOffset>-609600</wp:posOffset>
                </wp:positionH>
                <wp:positionV relativeFrom="paragraph">
                  <wp:posOffset>-3359785</wp:posOffset>
                </wp:positionV>
                <wp:extent cx="2358639" cy="630942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639" cy="6309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2F5D" w:rsidRDefault="00112F5D" w:rsidP="00112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 Black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HIGH</w:t>
                            </w:r>
                            <w:r>
                              <w:rPr>
                                <w:rFonts w:ascii="Arial Black" w:hAnsi="Arial Black" w:cs="Arial Black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IMPACT</w:t>
                            </w:r>
                          </w:p>
                          <w:p w:rsidR="00112F5D" w:rsidRDefault="00112F5D" w:rsidP="00112F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 Black" w:hAnsi="Arial Black" w:cs="Arial Blac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youth</w:t>
                            </w:r>
                            <w:proofErr w:type="gramEnd"/>
                            <w:r>
                              <w:rPr>
                                <w:rFonts w:ascii="Arial Black" w:hAnsi="Arial Black" w:cs="Arial Blac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training solutions LLC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48pt;margin-top:-264.55pt;width:185.7pt;height:49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" filled="f" stroked="f">
                <v:textbox style="mso-fit-shape-to-text:t">
                  <w:txbxContent>
                    <w:p w:rsidR="00112F5D" w:rsidRDefault="00112F5D" w:rsidP="00112F5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 Black"/>
                          <w:color w:val="000000"/>
                          <w:kern w:val="24"/>
                          <w:sz w:val="48"/>
                          <w:szCs w:val="48"/>
                        </w:rPr>
                        <w:t>HIGH</w:t>
                      </w:r>
                      <w:r>
                        <w:rPr>
                          <w:rFonts w:ascii="Arial Black" w:hAnsi="Arial Black" w:cs="Arial Black"/>
                          <w:color w:val="0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IMPACT</w:t>
                      </w:r>
                    </w:p>
                    <w:p w:rsidR="00112F5D" w:rsidRDefault="00112F5D" w:rsidP="00112F5D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 Black" w:hAnsi="Arial Black" w:cs="Arial Black"/>
                          <w:color w:val="000000"/>
                          <w:kern w:val="24"/>
                          <w:sz w:val="22"/>
                          <w:szCs w:val="22"/>
                        </w:rPr>
                        <w:t>youth</w:t>
                      </w:r>
                      <w:proofErr w:type="gramEnd"/>
                      <w:r>
                        <w:rPr>
                          <w:rFonts w:ascii="Arial Black" w:hAnsi="Arial Black" w:cs="Arial Black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training solutions LLC</w:t>
                      </w:r>
                    </w:p>
                  </w:txbxContent>
                </v:textbox>
              </v:shape>
            </w:pict>
          </mc:Fallback>
        </mc:AlternateContent>
      </w:r>
      <w:r w:rsidR="0011641B" w:rsidRPr="00F012BB">
        <w:rPr>
          <w:b/>
          <w:bCs/>
          <w:sz w:val="32"/>
          <w:szCs w:val="32"/>
        </w:rPr>
        <w:t>by the person posting it, so that you see what they want you to.</w:t>
      </w:r>
    </w:p>
    <w:p w:rsidR="0011641B" w:rsidRPr="00F012B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012BB">
        <w:rPr>
          <w:b/>
          <w:bCs/>
          <w:sz w:val="32"/>
          <w:szCs w:val="32"/>
        </w:rPr>
        <w:t xml:space="preserve">We need to reframe our approach. Rather than focusing on the very latest app, </w:t>
      </w:r>
      <w:r w:rsidR="00F012BB" w:rsidRPr="00F012BB">
        <w:rPr>
          <w:b/>
          <w:bCs/>
          <w:sz w:val="32"/>
          <w:szCs w:val="32"/>
        </w:rPr>
        <w:t>w</w:t>
      </w:r>
      <w:r w:rsidR="0011641B" w:rsidRPr="00F012BB">
        <w:rPr>
          <w:b/>
          <w:bCs/>
          <w:sz w:val="32"/>
          <w:szCs w:val="32"/>
        </w:rPr>
        <w:t>e should recognize that</w:t>
      </w:r>
      <w:r w:rsidR="00F012BB" w:rsidRPr="00F012BB">
        <w:rPr>
          <w:b/>
          <w:bCs/>
          <w:sz w:val="32"/>
          <w:szCs w:val="32"/>
        </w:rPr>
        <w:t>, r</w:t>
      </w:r>
      <w:r w:rsidR="0011641B" w:rsidRPr="00F012BB">
        <w:rPr>
          <w:b/>
          <w:bCs/>
          <w:sz w:val="32"/>
          <w:szCs w:val="32"/>
        </w:rPr>
        <w:t>egardless of the medium</w:t>
      </w:r>
      <w:r w:rsidR="00F012BB" w:rsidRPr="00F012BB">
        <w:rPr>
          <w:b/>
          <w:bCs/>
          <w:sz w:val="32"/>
          <w:szCs w:val="32"/>
        </w:rPr>
        <w:t>,</w:t>
      </w:r>
      <w:r w:rsidR="00F012BB">
        <w:rPr>
          <w:b/>
          <w:bCs/>
          <w:sz w:val="32"/>
          <w:szCs w:val="32"/>
        </w:rPr>
        <w:t xml:space="preserve"> </w:t>
      </w:r>
      <w:r w:rsidR="0011641B" w:rsidRPr="00F012BB">
        <w:rPr>
          <w:b/>
          <w:bCs/>
          <w:sz w:val="32"/>
          <w:szCs w:val="32"/>
        </w:rPr>
        <w:t>young people are facing challenges we know about and are well versed in: social pressures, making good choice</w:t>
      </w:r>
      <w:r w:rsidR="00F012BB">
        <w:rPr>
          <w:b/>
          <w:bCs/>
          <w:sz w:val="32"/>
          <w:szCs w:val="32"/>
        </w:rPr>
        <w:t>s, creating healthy boundaries</w:t>
      </w:r>
    </w:p>
    <w:p w:rsidR="00774908" w:rsidRPr="0011641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1641B">
        <w:rPr>
          <w:b/>
          <w:bCs/>
          <w:sz w:val="32"/>
          <w:szCs w:val="32"/>
        </w:rPr>
        <w:t>Promote character education diversity and curriculum</w:t>
      </w:r>
    </w:p>
    <w:p w:rsidR="00774908" w:rsidRPr="0011641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1641B">
        <w:rPr>
          <w:b/>
          <w:bCs/>
          <w:sz w:val="32"/>
          <w:szCs w:val="32"/>
        </w:rPr>
        <w:t xml:space="preserve">Start early in the  learning process/PreK </w:t>
      </w:r>
    </w:p>
    <w:p w:rsidR="00774908" w:rsidRPr="0011641B" w:rsidRDefault="00F012BB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Consistency within the district on reporting and procedures</w:t>
      </w:r>
    </w:p>
    <w:p w:rsidR="00774908" w:rsidRPr="0011641B" w:rsidRDefault="004E1E60" w:rsidP="0011641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1641B">
        <w:rPr>
          <w:b/>
          <w:bCs/>
          <w:sz w:val="32"/>
          <w:szCs w:val="32"/>
        </w:rPr>
        <w:t>Tools/technology</w:t>
      </w:r>
      <w:r w:rsidR="00112F5D">
        <w:rPr>
          <w:b/>
          <w:bCs/>
          <w:sz w:val="32"/>
          <w:szCs w:val="32"/>
        </w:rPr>
        <w:t xml:space="preserve"> </w:t>
      </w:r>
      <w:r w:rsidRPr="0011641B">
        <w:rPr>
          <w:b/>
          <w:bCs/>
          <w:sz w:val="32"/>
          <w:szCs w:val="32"/>
        </w:rPr>
        <w:t>to assist in reporting</w:t>
      </w:r>
      <w:r w:rsidR="00F012BB">
        <w:rPr>
          <w:b/>
          <w:bCs/>
          <w:sz w:val="32"/>
          <w:szCs w:val="32"/>
        </w:rPr>
        <w:t xml:space="preserve"> can only help</w:t>
      </w:r>
    </w:p>
    <w:p w:rsidR="0011641B" w:rsidRPr="0011641B" w:rsidRDefault="0011641B">
      <w:pPr>
        <w:rPr>
          <w:sz w:val="32"/>
          <w:szCs w:val="32"/>
        </w:rPr>
      </w:pPr>
    </w:p>
    <w:sectPr w:rsidR="0011641B" w:rsidRPr="0011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8E" w:rsidRDefault="007C448E" w:rsidP="00112F5D">
      <w:pPr>
        <w:spacing w:after="0" w:line="240" w:lineRule="auto"/>
      </w:pPr>
      <w:r>
        <w:separator/>
      </w:r>
    </w:p>
  </w:endnote>
  <w:endnote w:type="continuationSeparator" w:id="0">
    <w:p w:rsidR="007C448E" w:rsidRDefault="007C448E" w:rsidP="001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8E" w:rsidRDefault="007C448E" w:rsidP="00112F5D">
      <w:pPr>
        <w:spacing w:after="0" w:line="240" w:lineRule="auto"/>
      </w:pPr>
      <w:r>
        <w:separator/>
      </w:r>
    </w:p>
  </w:footnote>
  <w:footnote w:type="continuationSeparator" w:id="0">
    <w:p w:rsidR="007C448E" w:rsidRDefault="007C448E" w:rsidP="0011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3C7"/>
    <w:multiLevelType w:val="hybridMultilevel"/>
    <w:tmpl w:val="63C6250C"/>
    <w:lvl w:ilvl="0" w:tplc="B2C48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4F4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8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6F4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EC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4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6C9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440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297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36BB8"/>
    <w:multiLevelType w:val="hybridMultilevel"/>
    <w:tmpl w:val="5D3A0FFA"/>
    <w:lvl w:ilvl="0" w:tplc="6638E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25F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8A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26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8C0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61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42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AE4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4E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56070"/>
    <w:multiLevelType w:val="hybridMultilevel"/>
    <w:tmpl w:val="1D5EE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244"/>
    <w:multiLevelType w:val="hybridMultilevel"/>
    <w:tmpl w:val="CED8B7DE"/>
    <w:lvl w:ilvl="0" w:tplc="2CE0E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4E0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223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E8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1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421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87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641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2B2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FA20D2"/>
    <w:multiLevelType w:val="hybridMultilevel"/>
    <w:tmpl w:val="B1C66F2A"/>
    <w:lvl w:ilvl="0" w:tplc="19A42A2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3A5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604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06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85B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24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C7C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A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0F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1B"/>
    <w:rsid w:val="00112F5D"/>
    <w:rsid w:val="0011641B"/>
    <w:rsid w:val="00446F28"/>
    <w:rsid w:val="004E1E60"/>
    <w:rsid w:val="00774908"/>
    <w:rsid w:val="007C448E"/>
    <w:rsid w:val="00A1089F"/>
    <w:rsid w:val="00A91476"/>
    <w:rsid w:val="00E1420A"/>
    <w:rsid w:val="00F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2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5D"/>
  </w:style>
  <w:style w:type="paragraph" w:styleId="Footer">
    <w:name w:val="footer"/>
    <w:basedOn w:val="Normal"/>
    <w:link w:val="FooterChar"/>
    <w:uiPriority w:val="99"/>
    <w:unhideWhenUsed/>
    <w:rsid w:val="0011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2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5D"/>
  </w:style>
  <w:style w:type="paragraph" w:styleId="Footer">
    <w:name w:val="footer"/>
    <w:basedOn w:val="Normal"/>
    <w:link w:val="FooterChar"/>
    <w:uiPriority w:val="99"/>
    <w:unhideWhenUsed/>
    <w:rsid w:val="0011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Straub</dc:creator>
  <cp:lastModifiedBy>Melissa Straub</cp:lastModifiedBy>
  <cp:revision>2</cp:revision>
  <dcterms:created xsi:type="dcterms:W3CDTF">2018-11-01T21:09:00Z</dcterms:created>
  <dcterms:modified xsi:type="dcterms:W3CDTF">2018-11-01T21:09:00Z</dcterms:modified>
</cp:coreProperties>
</file>