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A86D" w14:textId="77777777" w:rsidR="00002150" w:rsidRDefault="00E3157B" w:rsidP="00E324CF">
      <w:pPr>
        <w:spacing w:line="240" w:lineRule="auto"/>
        <w:contextualSpacing/>
        <w:jc w:val="center"/>
        <w:rPr>
          <w:rFonts w:ascii="Arial" w:hAnsi="Arial" w:cs="Arial"/>
          <w:b/>
          <w:sz w:val="28"/>
          <w:szCs w:val="28"/>
        </w:rPr>
      </w:pPr>
      <w:bookmarkStart w:id="0" w:name="_GoBack"/>
      <w:bookmarkEnd w:id="0"/>
      <w:r w:rsidRPr="00E3157B">
        <w:rPr>
          <w:rFonts w:ascii="Arial" w:hAnsi="Arial" w:cs="Arial"/>
          <w:b/>
          <w:sz w:val="28"/>
          <w:szCs w:val="28"/>
        </w:rPr>
        <w:t>Tip Sheet for Counseling Students and Families on Means Restriction</w:t>
      </w:r>
    </w:p>
    <w:p w14:paraId="4C804539" w14:textId="77777777" w:rsidR="000D6FA1" w:rsidRDefault="000D6FA1" w:rsidP="000D6FA1">
      <w:pPr>
        <w:spacing w:line="240" w:lineRule="auto"/>
        <w:contextualSpacing/>
        <w:jc w:val="center"/>
        <w:rPr>
          <w:rFonts w:ascii="Arial" w:hAnsi="Arial" w:cs="Arial"/>
          <w:b/>
          <w:sz w:val="28"/>
          <w:szCs w:val="28"/>
        </w:rPr>
      </w:pPr>
    </w:p>
    <w:p w14:paraId="6FEC7D90" w14:textId="77777777" w:rsidR="00E3157B" w:rsidRPr="0077299D" w:rsidRDefault="00E3157B" w:rsidP="000D6FA1">
      <w:pPr>
        <w:spacing w:line="240" w:lineRule="auto"/>
        <w:contextualSpacing/>
        <w:jc w:val="center"/>
        <w:rPr>
          <w:rFonts w:ascii="Arial" w:hAnsi="Arial" w:cs="Arial"/>
          <w:i/>
          <w:sz w:val="20"/>
          <w:szCs w:val="20"/>
        </w:rPr>
      </w:pPr>
      <w:r w:rsidRPr="0077299D">
        <w:rPr>
          <w:rFonts w:ascii="Arial" w:hAnsi="Arial" w:cs="Arial"/>
          <w:sz w:val="20"/>
          <w:szCs w:val="20"/>
          <w:u w:val="single"/>
        </w:rPr>
        <w:t>Means Restriction</w:t>
      </w:r>
      <w:r w:rsidRPr="0077299D">
        <w:rPr>
          <w:rFonts w:ascii="Arial" w:hAnsi="Arial" w:cs="Arial"/>
          <w:sz w:val="20"/>
          <w:szCs w:val="20"/>
        </w:rPr>
        <w:t xml:space="preserve">: </w:t>
      </w:r>
      <w:r w:rsidRPr="0077299D">
        <w:rPr>
          <w:rFonts w:ascii="Arial" w:hAnsi="Arial" w:cs="Arial"/>
          <w:i/>
          <w:sz w:val="20"/>
          <w:szCs w:val="20"/>
        </w:rPr>
        <w:t xml:space="preserve">Highly lethal, commonly used suicide methods are made less accessible or less lethal. </w:t>
      </w:r>
      <w:r w:rsidR="000D6FA1" w:rsidRPr="0077299D">
        <w:rPr>
          <w:rFonts w:ascii="Arial" w:hAnsi="Arial" w:cs="Arial"/>
          <w:i/>
          <w:sz w:val="20"/>
          <w:szCs w:val="20"/>
        </w:rPr>
        <w:t>Means should not be easily accessible as crisis is hard to predict. Evidence shows people do not typically switch means when one becomes unavailable or limited – rather, means restriction allows the person time to think (which can be essential for youth, who are prone to making impulsive decisions).</w:t>
      </w:r>
    </w:p>
    <w:p w14:paraId="5E99DFB1" w14:textId="77777777" w:rsidR="000D6FA1" w:rsidRPr="0077299D" w:rsidRDefault="000D6FA1" w:rsidP="000D6FA1">
      <w:pPr>
        <w:spacing w:line="240" w:lineRule="auto"/>
        <w:contextualSpacing/>
        <w:jc w:val="center"/>
        <w:rPr>
          <w:rFonts w:ascii="Arial" w:hAnsi="Arial" w:cs="Arial"/>
          <w:i/>
          <w:sz w:val="20"/>
          <w:szCs w:val="20"/>
        </w:rPr>
      </w:pPr>
    </w:p>
    <w:p w14:paraId="5027762C" w14:textId="77777777" w:rsidR="000D6FA1" w:rsidRPr="0077299D" w:rsidRDefault="000D6FA1" w:rsidP="000D6FA1">
      <w:pPr>
        <w:spacing w:line="240" w:lineRule="auto"/>
        <w:contextualSpacing/>
        <w:jc w:val="center"/>
        <w:rPr>
          <w:rFonts w:ascii="Arial" w:hAnsi="Arial" w:cs="Arial"/>
          <w:i/>
          <w:sz w:val="20"/>
          <w:szCs w:val="20"/>
        </w:rPr>
      </w:pPr>
      <w:r w:rsidRPr="0077299D">
        <w:rPr>
          <w:rFonts w:ascii="Arial" w:hAnsi="Arial" w:cs="Arial"/>
          <w:i/>
          <w:sz w:val="20"/>
          <w:szCs w:val="20"/>
        </w:rPr>
        <w:t xml:space="preserve">Direct discussion needs to be had with student and/or family members when a student identifies suicidal thoughts and behaviors that implicate the possibility of using lethal means - you need to </w:t>
      </w:r>
      <w:r w:rsidRPr="0077299D">
        <w:rPr>
          <w:rFonts w:ascii="Arial" w:hAnsi="Arial" w:cs="Arial"/>
          <w:i/>
          <w:sz w:val="20"/>
          <w:szCs w:val="20"/>
          <w:u w:val="single"/>
        </w:rPr>
        <w:t>engage</w:t>
      </w:r>
      <w:r w:rsidRPr="0077299D">
        <w:rPr>
          <w:rFonts w:ascii="Arial" w:hAnsi="Arial" w:cs="Arial"/>
          <w:i/>
          <w:sz w:val="20"/>
          <w:szCs w:val="20"/>
        </w:rPr>
        <w:t xml:space="preserve"> in order to </w:t>
      </w:r>
      <w:r w:rsidRPr="0077299D">
        <w:rPr>
          <w:rFonts w:ascii="Arial" w:hAnsi="Arial" w:cs="Arial"/>
          <w:i/>
          <w:sz w:val="20"/>
          <w:szCs w:val="20"/>
          <w:u w:val="single"/>
        </w:rPr>
        <w:t>prevent.</w:t>
      </w:r>
    </w:p>
    <w:p w14:paraId="14ED4CE7" w14:textId="77777777" w:rsidR="00FC2A8D" w:rsidRDefault="00FC2A8D" w:rsidP="000D6FA1">
      <w:pPr>
        <w:spacing w:line="240" w:lineRule="auto"/>
        <w:contextualSpacing/>
        <w:jc w:val="center"/>
        <w:rPr>
          <w:rFonts w:ascii="Arial" w:hAnsi="Arial" w:cs="Arial"/>
          <w:i/>
        </w:rPr>
      </w:pPr>
    </w:p>
    <w:p w14:paraId="6EAC085E" w14:textId="77777777" w:rsidR="000D6FA1" w:rsidRPr="0077299D" w:rsidRDefault="00FC2A8D" w:rsidP="0077299D">
      <w:pPr>
        <w:pStyle w:val="ListParagraph"/>
        <w:numPr>
          <w:ilvl w:val="0"/>
          <w:numId w:val="1"/>
        </w:numPr>
        <w:spacing w:line="240" w:lineRule="auto"/>
        <w:rPr>
          <w:rFonts w:ascii="Arial" w:hAnsi="Arial" w:cs="Arial"/>
          <w:b/>
        </w:rPr>
      </w:pPr>
      <w:r w:rsidRPr="000D6FA1">
        <w:rPr>
          <w:rFonts w:ascii="Arial" w:hAnsi="Arial" w:cs="Arial"/>
          <w:b/>
        </w:rPr>
        <w:t>Explain and Answer.</w:t>
      </w:r>
    </w:p>
    <w:p w14:paraId="58C9DECE" w14:textId="77777777" w:rsidR="00FC2A8D" w:rsidRPr="000D6FA1" w:rsidRDefault="00FC2A8D" w:rsidP="000D6FA1">
      <w:pPr>
        <w:pStyle w:val="ListParagraph"/>
        <w:numPr>
          <w:ilvl w:val="1"/>
          <w:numId w:val="1"/>
        </w:numPr>
        <w:spacing w:line="240" w:lineRule="auto"/>
        <w:rPr>
          <w:rFonts w:ascii="Arial" w:hAnsi="Arial" w:cs="Arial"/>
          <w:b/>
        </w:rPr>
      </w:pPr>
      <w:r w:rsidRPr="000D6FA1">
        <w:rPr>
          <w:rFonts w:ascii="Arial" w:hAnsi="Arial" w:cs="Arial"/>
          <w:b/>
        </w:rPr>
        <w:t>Why are you asking about means?</w:t>
      </w:r>
    </w:p>
    <w:p w14:paraId="53756AF6" w14:textId="77777777" w:rsidR="00FC2A8D" w:rsidRPr="000D6FA1" w:rsidRDefault="00FC2A8D" w:rsidP="000D6FA1">
      <w:pPr>
        <w:pStyle w:val="ListParagraph"/>
        <w:numPr>
          <w:ilvl w:val="2"/>
          <w:numId w:val="1"/>
        </w:numPr>
        <w:spacing w:line="240" w:lineRule="auto"/>
        <w:rPr>
          <w:rFonts w:ascii="Arial" w:hAnsi="Arial" w:cs="Arial"/>
        </w:rPr>
      </w:pPr>
      <w:r w:rsidRPr="000D6FA1">
        <w:rPr>
          <w:rFonts w:ascii="Arial" w:hAnsi="Arial" w:cs="Arial"/>
          <w:i/>
        </w:rPr>
        <w:t>Risk of suicide can escalate rapidly. Means (methods to complete suicide) should not be easily accessible because crisis is difficult to predict.</w:t>
      </w:r>
    </w:p>
    <w:p w14:paraId="5A954F4F" w14:textId="77777777" w:rsidR="00FC2A8D" w:rsidRPr="000D6FA1" w:rsidRDefault="00FC2A8D" w:rsidP="000D6FA1">
      <w:pPr>
        <w:pStyle w:val="ListParagraph"/>
        <w:numPr>
          <w:ilvl w:val="1"/>
          <w:numId w:val="1"/>
        </w:numPr>
        <w:spacing w:line="240" w:lineRule="auto"/>
        <w:rPr>
          <w:rFonts w:ascii="Arial" w:hAnsi="Arial" w:cs="Arial"/>
          <w:b/>
        </w:rPr>
      </w:pPr>
      <w:r w:rsidRPr="000D6FA1">
        <w:rPr>
          <w:rFonts w:ascii="Arial" w:hAnsi="Arial" w:cs="Arial"/>
          <w:b/>
        </w:rPr>
        <w:t>What will the results of a means restriction assessment determine?</w:t>
      </w:r>
    </w:p>
    <w:p w14:paraId="2D1071C7" w14:textId="77777777" w:rsidR="00FC2A8D" w:rsidRPr="000D6FA1" w:rsidRDefault="00FC2A8D" w:rsidP="000D6FA1">
      <w:pPr>
        <w:pStyle w:val="ListParagraph"/>
        <w:numPr>
          <w:ilvl w:val="2"/>
          <w:numId w:val="1"/>
        </w:numPr>
        <w:spacing w:line="240" w:lineRule="auto"/>
        <w:rPr>
          <w:rFonts w:ascii="Arial" w:hAnsi="Arial" w:cs="Arial"/>
        </w:rPr>
      </w:pPr>
      <w:r w:rsidRPr="000D6FA1">
        <w:rPr>
          <w:rFonts w:ascii="Arial" w:hAnsi="Arial" w:cs="Arial"/>
          <w:i/>
        </w:rPr>
        <w:t>Individual’s access to means may need to change and a safety plan be created.</w:t>
      </w:r>
    </w:p>
    <w:p w14:paraId="6AE99E3B" w14:textId="77777777" w:rsidR="00FC2A8D" w:rsidRPr="000D6FA1" w:rsidRDefault="00FC2A8D" w:rsidP="000D6FA1">
      <w:pPr>
        <w:pStyle w:val="ListParagraph"/>
        <w:numPr>
          <w:ilvl w:val="1"/>
          <w:numId w:val="1"/>
        </w:numPr>
        <w:spacing w:line="240" w:lineRule="auto"/>
        <w:rPr>
          <w:rFonts w:ascii="Arial" w:hAnsi="Arial" w:cs="Arial"/>
          <w:b/>
        </w:rPr>
      </w:pPr>
      <w:r w:rsidRPr="000D6FA1">
        <w:rPr>
          <w:rFonts w:ascii="Arial" w:hAnsi="Arial" w:cs="Arial"/>
          <w:b/>
        </w:rPr>
        <w:t>Who will have access to this information?</w:t>
      </w:r>
    </w:p>
    <w:p w14:paraId="7AA483E5" w14:textId="058703AB" w:rsidR="00FC2A8D" w:rsidRPr="00E324CF" w:rsidRDefault="00FC2A8D" w:rsidP="00E324CF">
      <w:pPr>
        <w:pStyle w:val="ListParagraph"/>
        <w:numPr>
          <w:ilvl w:val="2"/>
          <w:numId w:val="1"/>
        </w:numPr>
        <w:spacing w:line="240" w:lineRule="auto"/>
        <w:rPr>
          <w:rFonts w:ascii="Arial" w:hAnsi="Arial" w:cs="Arial"/>
        </w:rPr>
      </w:pPr>
      <w:r w:rsidRPr="000D6FA1">
        <w:rPr>
          <w:rFonts w:ascii="Arial" w:hAnsi="Arial" w:cs="Arial"/>
          <w:i/>
        </w:rPr>
        <w:t>Talk to the student about sharing the information with their family members, friends, or relevant staff members, when appropriate. You do not need their express permission to do so, but informing the student and even encouraging them to be involved in the conversation can be beneficial</w:t>
      </w:r>
      <w:r w:rsidR="00E324CF">
        <w:rPr>
          <w:rFonts w:ascii="Arial" w:hAnsi="Arial" w:cs="Arial"/>
          <w:i/>
        </w:rPr>
        <w:t xml:space="preserve"> if they are old enough; </w:t>
      </w:r>
      <w:r w:rsidR="00E324CF" w:rsidRPr="00E324CF">
        <w:rPr>
          <w:rFonts w:ascii="Arial" w:hAnsi="Arial" w:cs="Arial"/>
          <w:i/>
          <w:u w:val="single"/>
        </w:rPr>
        <w:t>however, the student should not be present when discussing specific plans for management of suicidal means</w:t>
      </w:r>
      <w:r w:rsidR="00E324CF">
        <w:rPr>
          <w:rFonts w:ascii="Arial" w:hAnsi="Arial" w:cs="Arial"/>
          <w:i/>
        </w:rPr>
        <w:t xml:space="preserve"> as we do not want them to have that information</w:t>
      </w:r>
      <w:r w:rsidRPr="000D6FA1">
        <w:rPr>
          <w:rFonts w:ascii="Arial" w:hAnsi="Arial" w:cs="Arial"/>
          <w:i/>
        </w:rPr>
        <w:t>. After talking with immediate family members, speak with the family regarding the possibility of talking with other relevant people in the student’s life to consult on means restriction. If the student is 18 or older, you may question the limits of confidentiality – however, keep in mind your responsibility is to keep the student safe.</w:t>
      </w:r>
    </w:p>
    <w:p w14:paraId="1464D058" w14:textId="77777777" w:rsidR="00FC2A8D" w:rsidRPr="00FC2A8D" w:rsidRDefault="00FC2A8D" w:rsidP="000D6FA1">
      <w:pPr>
        <w:pStyle w:val="ListParagraph"/>
        <w:numPr>
          <w:ilvl w:val="0"/>
          <w:numId w:val="1"/>
        </w:numPr>
        <w:spacing w:line="240" w:lineRule="auto"/>
        <w:rPr>
          <w:rFonts w:ascii="Arial" w:hAnsi="Arial" w:cs="Arial"/>
          <w:b/>
        </w:rPr>
      </w:pPr>
      <w:r w:rsidRPr="00FC2A8D">
        <w:rPr>
          <w:rFonts w:ascii="Arial" w:hAnsi="Arial" w:cs="Arial"/>
          <w:b/>
        </w:rPr>
        <w:t>Ask!</w:t>
      </w:r>
    </w:p>
    <w:p w14:paraId="7A998606" w14:textId="77777777" w:rsidR="00FC2A8D" w:rsidRDefault="00FC2A8D" w:rsidP="000D6FA1">
      <w:pPr>
        <w:pStyle w:val="ListParagraph"/>
        <w:numPr>
          <w:ilvl w:val="1"/>
          <w:numId w:val="1"/>
        </w:numPr>
        <w:spacing w:line="240" w:lineRule="auto"/>
        <w:rPr>
          <w:rFonts w:ascii="Arial" w:hAnsi="Arial" w:cs="Arial"/>
        </w:rPr>
      </w:pPr>
      <w:r>
        <w:rPr>
          <w:rFonts w:ascii="Arial" w:hAnsi="Arial" w:cs="Arial"/>
        </w:rPr>
        <w:t>Ask individuals what means they would consider using or accessing during a suicidal crisis.</w:t>
      </w:r>
    </w:p>
    <w:p w14:paraId="6EB78E03" w14:textId="77777777" w:rsidR="00FC2A8D" w:rsidRPr="0077299D" w:rsidRDefault="00FC2A8D" w:rsidP="0077299D">
      <w:pPr>
        <w:pStyle w:val="ListParagraph"/>
        <w:numPr>
          <w:ilvl w:val="1"/>
          <w:numId w:val="1"/>
        </w:numPr>
        <w:spacing w:line="240" w:lineRule="auto"/>
        <w:rPr>
          <w:rFonts w:ascii="Arial" w:hAnsi="Arial" w:cs="Arial"/>
        </w:rPr>
      </w:pPr>
      <w:r>
        <w:rPr>
          <w:rFonts w:ascii="Arial" w:hAnsi="Arial" w:cs="Arial"/>
        </w:rPr>
        <w:t xml:space="preserve">Regardless, the individual should </w:t>
      </w:r>
      <w:r w:rsidRPr="00FC2A8D">
        <w:rPr>
          <w:rFonts w:ascii="Arial" w:hAnsi="Arial" w:cs="Arial"/>
          <w:b/>
        </w:rPr>
        <w:t>always</w:t>
      </w:r>
      <w:r>
        <w:rPr>
          <w:rFonts w:ascii="Arial" w:hAnsi="Arial" w:cs="Arial"/>
        </w:rPr>
        <w:t xml:space="preserve"> be asked whether they have access to a firearm.</w:t>
      </w:r>
    </w:p>
    <w:p w14:paraId="12CFF06B" w14:textId="77777777" w:rsidR="00FC2A8D" w:rsidRPr="00FC2A8D" w:rsidRDefault="00FC2A8D" w:rsidP="000D6FA1">
      <w:pPr>
        <w:pStyle w:val="ListParagraph"/>
        <w:numPr>
          <w:ilvl w:val="0"/>
          <w:numId w:val="1"/>
        </w:numPr>
        <w:spacing w:line="240" w:lineRule="auto"/>
        <w:rPr>
          <w:rFonts w:ascii="Arial" w:hAnsi="Arial" w:cs="Arial"/>
          <w:b/>
        </w:rPr>
      </w:pPr>
      <w:r w:rsidRPr="00FC2A8D">
        <w:rPr>
          <w:rFonts w:ascii="Arial" w:hAnsi="Arial" w:cs="Arial"/>
          <w:b/>
        </w:rPr>
        <w:t>Collaborate.</w:t>
      </w:r>
    </w:p>
    <w:p w14:paraId="4E46FEEE" w14:textId="51C8E647" w:rsidR="00FC2A8D" w:rsidRDefault="00FC2A8D" w:rsidP="000D6FA1">
      <w:pPr>
        <w:pStyle w:val="ListParagraph"/>
        <w:numPr>
          <w:ilvl w:val="1"/>
          <w:numId w:val="1"/>
        </w:numPr>
        <w:spacing w:line="240" w:lineRule="auto"/>
        <w:rPr>
          <w:rFonts w:ascii="Arial" w:hAnsi="Arial" w:cs="Arial"/>
        </w:rPr>
      </w:pPr>
      <w:r>
        <w:rPr>
          <w:rFonts w:ascii="Arial" w:hAnsi="Arial" w:cs="Arial"/>
        </w:rPr>
        <w:t>Involve the individual in every step, to the greatest exten</w:t>
      </w:r>
      <w:r w:rsidR="00E324CF">
        <w:rPr>
          <w:rFonts w:ascii="Arial" w:hAnsi="Arial" w:cs="Arial"/>
        </w:rPr>
        <w:t>t appropriate given the situation</w:t>
      </w:r>
      <w:r>
        <w:rPr>
          <w:rFonts w:ascii="Arial" w:hAnsi="Arial" w:cs="Arial"/>
        </w:rPr>
        <w:t>.</w:t>
      </w:r>
    </w:p>
    <w:p w14:paraId="14AEC3EF" w14:textId="3DA39F23" w:rsidR="00FC2A8D" w:rsidRPr="0077299D" w:rsidRDefault="00FC2A8D" w:rsidP="0077299D">
      <w:pPr>
        <w:pStyle w:val="ListParagraph"/>
        <w:numPr>
          <w:ilvl w:val="1"/>
          <w:numId w:val="1"/>
        </w:numPr>
        <w:spacing w:line="240" w:lineRule="auto"/>
        <w:rPr>
          <w:rFonts w:ascii="Arial" w:hAnsi="Arial" w:cs="Arial"/>
        </w:rPr>
      </w:pPr>
      <w:r>
        <w:rPr>
          <w:rFonts w:ascii="Arial" w:hAnsi="Arial" w:cs="Arial"/>
        </w:rPr>
        <w:t xml:space="preserve">Ask the individual what they are </w:t>
      </w:r>
      <w:proofErr w:type="gramStart"/>
      <w:r>
        <w:rPr>
          <w:rFonts w:ascii="Arial" w:hAnsi="Arial" w:cs="Arial"/>
        </w:rPr>
        <w:t>actually willing</w:t>
      </w:r>
      <w:proofErr w:type="gramEnd"/>
      <w:r>
        <w:rPr>
          <w:rFonts w:ascii="Arial" w:hAnsi="Arial" w:cs="Arial"/>
        </w:rPr>
        <w:t xml:space="preserve"> to do</w:t>
      </w:r>
      <w:r w:rsidR="00E324CF">
        <w:rPr>
          <w:rFonts w:ascii="Arial" w:hAnsi="Arial" w:cs="Arial"/>
        </w:rPr>
        <w:t>, if appropriate.</w:t>
      </w:r>
    </w:p>
    <w:p w14:paraId="0F9F68A4" w14:textId="77777777" w:rsidR="00FC2A8D" w:rsidRPr="000D6FA1" w:rsidRDefault="00FC2A8D" w:rsidP="000D6FA1">
      <w:pPr>
        <w:pStyle w:val="ListParagraph"/>
        <w:numPr>
          <w:ilvl w:val="0"/>
          <w:numId w:val="1"/>
        </w:numPr>
        <w:spacing w:line="240" w:lineRule="auto"/>
        <w:rPr>
          <w:rFonts w:ascii="Arial" w:hAnsi="Arial" w:cs="Arial"/>
          <w:b/>
        </w:rPr>
      </w:pPr>
      <w:r w:rsidRPr="000D6FA1">
        <w:rPr>
          <w:rFonts w:ascii="Arial" w:hAnsi="Arial" w:cs="Arial"/>
          <w:b/>
        </w:rPr>
        <w:t>What to Restrict and How:</w:t>
      </w:r>
    </w:p>
    <w:p w14:paraId="717E139F" w14:textId="77777777" w:rsidR="00945EE9" w:rsidRDefault="00945EE9" w:rsidP="000D6FA1">
      <w:pPr>
        <w:pStyle w:val="ListParagraph"/>
        <w:numPr>
          <w:ilvl w:val="1"/>
          <w:numId w:val="1"/>
        </w:numPr>
        <w:spacing w:line="240" w:lineRule="auto"/>
        <w:rPr>
          <w:rFonts w:ascii="Arial" w:hAnsi="Arial" w:cs="Arial"/>
        </w:rPr>
      </w:pPr>
      <w:r>
        <w:rPr>
          <w:rFonts w:ascii="Arial" w:hAnsi="Arial" w:cs="Arial"/>
        </w:rPr>
        <w:t>Remove all firearms from the home – ask a friend or family to store them.</w:t>
      </w:r>
    </w:p>
    <w:p w14:paraId="0CC3B5DF" w14:textId="140FD1E2" w:rsidR="00945EE9" w:rsidRDefault="00945EE9" w:rsidP="000D6FA1">
      <w:pPr>
        <w:pStyle w:val="ListParagraph"/>
        <w:numPr>
          <w:ilvl w:val="1"/>
          <w:numId w:val="1"/>
        </w:numPr>
        <w:spacing w:line="240" w:lineRule="auto"/>
        <w:rPr>
          <w:rFonts w:ascii="Arial" w:hAnsi="Arial" w:cs="Arial"/>
        </w:rPr>
      </w:pPr>
      <w:r>
        <w:rPr>
          <w:rFonts w:ascii="Arial" w:hAnsi="Arial" w:cs="Arial"/>
        </w:rPr>
        <w:t>Store bullets separately and don’t store a loaded gun.</w:t>
      </w:r>
      <w:r w:rsidR="00B455DB">
        <w:rPr>
          <w:rFonts w:ascii="Arial" w:hAnsi="Arial" w:cs="Arial"/>
        </w:rPr>
        <w:t xml:space="preserve"> Semi-automatic </w:t>
      </w:r>
      <w:r w:rsidR="00EF0F58">
        <w:rPr>
          <w:rFonts w:ascii="Arial" w:hAnsi="Arial" w:cs="Arial"/>
        </w:rPr>
        <w:t xml:space="preserve">guns may still be loaded even when the magazine is removed as a bullet may </w:t>
      </w:r>
      <w:proofErr w:type="gramStart"/>
      <w:r w:rsidR="00EF0F58">
        <w:rPr>
          <w:rFonts w:ascii="Arial" w:hAnsi="Arial" w:cs="Arial"/>
        </w:rPr>
        <w:t>still remain</w:t>
      </w:r>
      <w:proofErr w:type="gramEnd"/>
      <w:r w:rsidR="00EF0F58">
        <w:rPr>
          <w:rFonts w:ascii="Arial" w:hAnsi="Arial" w:cs="Arial"/>
        </w:rPr>
        <w:t xml:space="preserve"> in the cartridge.</w:t>
      </w:r>
    </w:p>
    <w:p w14:paraId="4B24F045" w14:textId="36AF7711" w:rsidR="00945EE9" w:rsidRDefault="00945EE9" w:rsidP="000D6FA1">
      <w:pPr>
        <w:pStyle w:val="ListParagraph"/>
        <w:numPr>
          <w:ilvl w:val="1"/>
          <w:numId w:val="1"/>
        </w:numPr>
        <w:spacing w:line="240" w:lineRule="auto"/>
        <w:rPr>
          <w:rFonts w:ascii="Arial" w:hAnsi="Arial" w:cs="Arial"/>
        </w:rPr>
      </w:pPr>
      <w:r>
        <w:rPr>
          <w:rFonts w:ascii="Arial" w:hAnsi="Arial" w:cs="Arial"/>
        </w:rPr>
        <w:t>Get a gun safe (can contact local police about safe gun storage, or cable gun locks) and ensure student does not have access to the keys.</w:t>
      </w:r>
    </w:p>
    <w:p w14:paraId="0477AAFC" w14:textId="10DF46E8" w:rsidR="00560FFB" w:rsidRDefault="00560FFB" w:rsidP="000D6FA1">
      <w:pPr>
        <w:pStyle w:val="ListParagraph"/>
        <w:numPr>
          <w:ilvl w:val="1"/>
          <w:numId w:val="1"/>
        </w:numPr>
        <w:spacing w:line="240" w:lineRule="auto"/>
        <w:rPr>
          <w:rFonts w:ascii="Arial" w:hAnsi="Arial" w:cs="Arial"/>
        </w:rPr>
      </w:pPr>
      <w:r>
        <w:rPr>
          <w:rFonts w:ascii="Arial" w:hAnsi="Arial" w:cs="Arial"/>
        </w:rPr>
        <w:t>If you carry a gun for self-protection, ensure that the gun remains under your control at all times.</w:t>
      </w:r>
    </w:p>
    <w:p w14:paraId="6322731C" w14:textId="02FC4B14" w:rsidR="00945EE9" w:rsidRDefault="00945EE9" w:rsidP="000D6FA1">
      <w:pPr>
        <w:pStyle w:val="ListParagraph"/>
        <w:numPr>
          <w:ilvl w:val="1"/>
          <w:numId w:val="1"/>
        </w:numPr>
        <w:spacing w:line="240" w:lineRule="auto"/>
        <w:rPr>
          <w:rFonts w:ascii="Arial" w:hAnsi="Arial" w:cs="Arial"/>
        </w:rPr>
      </w:pPr>
      <w:r>
        <w:rPr>
          <w:rFonts w:ascii="Arial" w:hAnsi="Arial" w:cs="Arial"/>
        </w:rPr>
        <w:t>Fill prescriptions in small quantities, and destroy unused and outdated medications.</w:t>
      </w:r>
      <w:r w:rsidR="00E324CF">
        <w:rPr>
          <w:rFonts w:ascii="Arial" w:hAnsi="Arial" w:cs="Arial"/>
        </w:rPr>
        <w:t xml:space="preserve"> See Medication Drop Box Information Sheet for specific locations to safely return unwanted medications.</w:t>
      </w:r>
    </w:p>
    <w:p w14:paraId="3BA6F687" w14:textId="67F0D464" w:rsidR="00945EE9" w:rsidRDefault="00945EE9" w:rsidP="000D6FA1">
      <w:pPr>
        <w:pStyle w:val="ListParagraph"/>
        <w:numPr>
          <w:ilvl w:val="1"/>
          <w:numId w:val="1"/>
        </w:numPr>
        <w:spacing w:line="240" w:lineRule="auto"/>
        <w:rPr>
          <w:rFonts w:ascii="Arial" w:hAnsi="Arial" w:cs="Arial"/>
        </w:rPr>
      </w:pPr>
      <w:r>
        <w:rPr>
          <w:rFonts w:ascii="Arial" w:hAnsi="Arial" w:cs="Arial"/>
        </w:rPr>
        <w:t>Store all medications and poisons in a secure place – consider medication monitoring/counting pills.</w:t>
      </w:r>
      <w:r w:rsidR="000D6FA1">
        <w:rPr>
          <w:rFonts w:ascii="Arial" w:hAnsi="Arial" w:cs="Arial"/>
        </w:rPr>
        <w:t xml:space="preserve"> </w:t>
      </w:r>
    </w:p>
    <w:p w14:paraId="0F4C6E77" w14:textId="77777777" w:rsidR="00945EE9" w:rsidRDefault="00945EE9" w:rsidP="000D6FA1">
      <w:pPr>
        <w:pStyle w:val="ListParagraph"/>
        <w:numPr>
          <w:ilvl w:val="1"/>
          <w:numId w:val="1"/>
        </w:numPr>
        <w:spacing w:line="240" w:lineRule="auto"/>
        <w:rPr>
          <w:rFonts w:ascii="Arial" w:hAnsi="Arial" w:cs="Arial"/>
        </w:rPr>
      </w:pPr>
      <w:r>
        <w:rPr>
          <w:rFonts w:ascii="Arial" w:hAnsi="Arial" w:cs="Arial"/>
        </w:rPr>
        <w:t>Monitor alcohol and drug use – these substances are dangerous and can increase impulsivity.</w:t>
      </w:r>
    </w:p>
    <w:p w14:paraId="02368168" w14:textId="3FC22A56" w:rsidR="00945EE9" w:rsidRDefault="00945EE9" w:rsidP="000D6FA1">
      <w:pPr>
        <w:pStyle w:val="ListParagraph"/>
        <w:numPr>
          <w:ilvl w:val="1"/>
          <w:numId w:val="1"/>
        </w:numPr>
        <w:spacing w:line="240" w:lineRule="auto"/>
        <w:rPr>
          <w:rFonts w:ascii="Arial" w:hAnsi="Arial" w:cs="Arial"/>
        </w:rPr>
      </w:pPr>
      <w:r>
        <w:rPr>
          <w:rFonts w:ascii="Arial" w:hAnsi="Arial" w:cs="Arial"/>
        </w:rPr>
        <w:t>Assess student’s safety to drive and if their keys need to be held by a friend or family member (if method includes carbon monoxide poisoning or a car crash).</w:t>
      </w:r>
    </w:p>
    <w:p w14:paraId="000F32C6" w14:textId="77777777" w:rsidR="00945EE9" w:rsidRDefault="00945EE9" w:rsidP="000D6FA1">
      <w:pPr>
        <w:pStyle w:val="ListParagraph"/>
        <w:numPr>
          <w:ilvl w:val="1"/>
          <w:numId w:val="1"/>
        </w:numPr>
        <w:spacing w:line="240" w:lineRule="auto"/>
        <w:rPr>
          <w:rFonts w:ascii="Arial" w:hAnsi="Arial" w:cs="Arial"/>
        </w:rPr>
      </w:pPr>
      <w:r>
        <w:rPr>
          <w:rFonts w:ascii="Arial" w:hAnsi="Arial" w:cs="Arial"/>
        </w:rPr>
        <w:t>Be aware of risks for hanging – many items can be used for hanging or suffocation.</w:t>
      </w:r>
    </w:p>
    <w:p w14:paraId="56257B6E" w14:textId="00A382C4" w:rsidR="00E3157B" w:rsidRPr="00E324CF" w:rsidRDefault="00945EE9" w:rsidP="00E324CF">
      <w:pPr>
        <w:pStyle w:val="ListParagraph"/>
        <w:numPr>
          <w:ilvl w:val="1"/>
          <w:numId w:val="1"/>
        </w:numPr>
        <w:spacing w:line="240" w:lineRule="auto"/>
        <w:rPr>
          <w:rFonts w:ascii="Arial" w:hAnsi="Arial" w:cs="Arial"/>
        </w:rPr>
      </w:pPr>
      <w:r>
        <w:rPr>
          <w:rFonts w:ascii="Arial" w:hAnsi="Arial" w:cs="Arial"/>
        </w:rPr>
        <w:t>Be thoughtful of the individual’s proximity to high building or risk of jumping.</w:t>
      </w:r>
    </w:p>
    <w:sectPr w:rsidR="00E3157B" w:rsidRPr="00E324CF" w:rsidSect="00E324CF">
      <w:headerReference w:type="even" r:id="rId7"/>
      <w:headerReference w:type="default" r:id="rId8"/>
      <w:footerReference w:type="even" r:id="rId9"/>
      <w:footerReference w:type="default" r:id="rId10"/>
      <w:headerReference w:type="first" r:id="rId11"/>
      <w:footerReference w:type="first" r:id="rId12"/>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DF7DC" w14:textId="77777777" w:rsidR="005F7212" w:rsidRDefault="005F7212" w:rsidP="0077299D">
      <w:pPr>
        <w:spacing w:after="0" w:line="240" w:lineRule="auto"/>
      </w:pPr>
      <w:r>
        <w:separator/>
      </w:r>
    </w:p>
  </w:endnote>
  <w:endnote w:type="continuationSeparator" w:id="0">
    <w:p w14:paraId="1E7D840F" w14:textId="77777777" w:rsidR="005F7212" w:rsidRDefault="005F7212" w:rsidP="0077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9BCA" w14:textId="77777777" w:rsidR="0077299D" w:rsidRDefault="00772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F402" w14:textId="77777777" w:rsidR="0077299D" w:rsidRDefault="00772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E819" w14:textId="77777777" w:rsidR="0077299D" w:rsidRPr="0077299D" w:rsidRDefault="0077299D" w:rsidP="0077299D">
    <w:pPr>
      <w:pStyle w:val="Footer"/>
      <w:jc w:val="right"/>
      <w:rPr>
        <w:rFonts w:ascii="Arial" w:hAnsi="Arial" w:cs="Arial"/>
        <w:sz w:val="18"/>
        <w:szCs w:val="18"/>
      </w:rPr>
    </w:pPr>
    <w:r w:rsidRPr="0077299D">
      <w:rPr>
        <w:rFonts w:ascii="Arial" w:hAnsi="Arial" w:cs="Arial"/>
        <w:sz w:val="18"/>
        <w:szCs w:val="18"/>
      </w:rPr>
      <w:t xml:space="preserve">Adapted from Unity Point Health, </w:t>
    </w:r>
    <w:proofErr w:type="spellStart"/>
    <w:r w:rsidRPr="0077299D">
      <w:rPr>
        <w:rFonts w:ascii="Arial" w:hAnsi="Arial" w:cs="Arial"/>
        <w:sz w:val="18"/>
        <w:szCs w:val="18"/>
      </w:rPr>
      <w:t>Meriter</w:t>
    </w:r>
    <w:proofErr w:type="spellEnd"/>
    <w:r w:rsidRPr="0077299D">
      <w:rPr>
        <w:rFonts w:ascii="Arial" w:hAnsi="Arial" w:cs="Arial"/>
        <w:sz w:val="18"/>
        <w:szCs w:val="18"/>
      </w:rPr>
      <w:t xml:space="preserve"> Hospital, Madison, WI, retrieved April 2017</w:t>
    </w:r>
  </w:p>
  <w:p w14:paraId="49B3F3A7" w14:textId="77777777" w:rsidR="0077299D" w:rsidRDefault="00772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F311" w14:textId="77777777" w:rsidR="005F7212" w:rsidRDefault="005F7212" w:rsidP="0077299D">
      <w:pPr>
        <w:spacing w:after="0" w:line="240" w:lineRule="auto"/>
      </w:pPr>
      <w:r>
        <w:separator/>
      </w:r>
    </w:p>
  </w:footnote>
  <w:footnote w:type="continuationSeparator" w:id="0">
    <w:p w14:paraId="7AEB17B5" w14:textId="77777777" w:rsidR="005F7212" w:rsidRDefault="005F7212" w:rsidP="00772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6C2E" w14:textId="77777777" w:rsidR="0077299D" w:rsidRDefault="00772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86C3" w14:textId="77777777" w:rsidR="0077299D" w:rsidRDefault="0077299D">
    <w:pPr>
      <w:pStyle w:val="Header"/>
    </w:pPr>
    <w:r>
      <w:rPr>
        <w:noProof/>
      </w:rPr>
      <w:drawing>
        <wp:inline distT="0" distB="0" distL="0" distR="0" wp14:anchorId="797352E6" wp14:editId="5840359E">
          <wp:extent cx="2117090" cy="798195"/>
          <wp:effectExtent l="0" t="0" r="0" b="1905"/>
          <wp:docPr id="7" name="Picture 7" descr="MPS_Logo_RGB_Horiz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_Logo_RGB_Horiz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798195"/>
                  </a:xfrm>
                  <a:prstGeom prst="rect">
                    <a:avLst/>
                  </a:prstGeom>
                  <a:noFill/>
                  <a:ln>
                    <a:noFill/>
                  </a:ln>
                </pic:spPr>
              </pic:pic>
            </a:graphicData>
          </a:graphic>
        </wp:inline>
      </w:drawing>
    </w:r>
  </w:p>
  <w:p w14:paraId="1DB6BF1C" w14:textId="77777777" w:rsidR="0077299D" w:rsidRDefault="00772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75FF" w14:textId="77777777" w:rsidR="0077299D" w:rsidRDefault="0077299D">
    <w:pPr>
      <w:pStyle w:val="Header"/>
    </w:pPr>
    <w:r>
      <w:rPr>
        <w:noProof/>
      </w:rPr>
      <w:drawing>
        <wp:inline distT="0" distB="0" distL="0" distR="0" wp14:anchorId="3255D62D" wp14:editId="220645C8">
          <wp:extent cx="2117090" cy="798195"/>
          <wp:effectExtent l="0" t="0" r="0" b="1905"/>
          <wp:docPr id="1" name="Picture 1" descr="MPS_Logo_RGB_Horiz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_Logo_RGB_Horiz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463B"/>
    <w:multiLevelType w:val="hybridMultilevel"/>
    <w:tmpl w:val="63342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E1ECA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7B"/>
    <w:rsid w:val="00002150"/>
    <w:rsid w:val="000D6FA1"/>
    <w:rsid w:val="00560FFB"/>
    <w:rsid w:val="005F7212"/>
    <w:rsid w:val="0077299D"/>
    <w:rsid w:val="00847855"/>
    <w:rsid w:val="00945EE9"/>
    <w:rsid w:val="00B455DB"/>
    <w:rsid w:val="00E148AF"/>
    <w:rsid w:val="00E3157B"/>
    <w:rsid w:val="00E324CF"/>
    <w:rsid w:val="00EF0F58"/>
    <w:rsid w:val="00FC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31282"/>
  <w15:docId w15:val="{A328F834-307B-4A6C-AD12-E37459E1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8D"/>
    <w:pPr>
      <w:ind w:left="720"/>
      <w:contextualSpacing/>
    </w:pPr>
  </w:style>
  <w:style w:type="paragraph" w:styleId="Header">
    <w:name w:val="header"/>
    <w:basedOn w:val="Normal"/>
    <w:link w:val="HeaderChar"/>
    <w:uiPriority w:val="99"/>
    <w:unhideWhenUsed/>
    <w:rsid w:val="00772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99D"/>
  </w:style>
  <w:style w:type="paragraph" w:styleId="Footer">
    <w:name w:val="footer"/>
    <w:basedOn w:val="Normal"/>
    <w:link w:val="FooterChar"/>
    <w:uiPriority w:val="99"/>
    <w:unhideWhenUsed/>
    <w:rsid w:val="00772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99D"/>
  </w:style>
  <w:style w:type="paragraph" w:styleId="BalloonText">
    <w:name w:val="Balloon Text"/>
    <w:basedOn w:val="Normal"/>
    <w:link w:val="BalloonTextChar"/>
    <w:uiPriority w:val="99"/>
    <w:semiHidden/>
    <w:unhideWhenUsed/>
    <w:rsid w:val="00772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Boeck, Jill E</cp:lastModifiedBy>
  <cp:revision>2</cp:revision>
  <cp:lastPrinted>2018-06-13T17:15:00Z</cp:lastPrinted>
  <dcterms:created xsi:type="dcterms:W3CDTF">2019-02-04T18:46:00Z</dcterms:created>
  <dcterms:modified xsi:type="dcterms:W3CDTF">2019-02-04T18:46:00Z</dcterms:modified>
</cp:coreProperties>
</file>