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43C4" w:rsidRDefault="00D101F9">
      <w:pPr>
        <w:jc w:val="center"/>
        <w:rPr>
          <w:rFonts w:ascii="Questrial" w:eastAsia="Questrial" w:hAnsi="Questrial" w:cs="Questrial"/>
          <w:sz w:val="28"/>
          <w:szCs w:val="28"/>
        </w:rPr>
      </w:pPr>
      <w:r>
        <w:rPr>
          <w:rFonts w:ascii="Questrial" w:eastAsia="Questrial" w:hAnsi="Questrial" w:cs="Questrial"/>
          <w:sz w:val="28"/>
          <w:szCs w:val="28"/>
        </w:rPr>
        <w:t xml:space="preserve">MMSD Leadership Institute </w:t>
      </w:r>
    </w:p>
    <w:p w:rsidR="00C843C4" w:rsidRDefault="00D101F9">
      <w:pPr>
        <w:jc w:val="center"/>
        <w:rPr>
          <w:rFonts w:ascii="Questrial" w:eastAsia="Questrial" w:hAnsi="Questrial" w:cs="Questrial"/>
          <w:sz w:val="28"/>
          <w:szCs w:val="28"/>
        </w:rPr>
      </w:pPr>
      <w:r>
        <w:rPr>
          <w:rFonts w:ascii="Questrial" w:eastAsia="Questrial" w:hAnsi="Questrial" w:cs="Questrial"/>
          <w:sz w:val="28"/>
          <w:szCs w:val="28"/>
        </w:rPr>
        <w:t>5 Habits of Healthy Teams &amp; Facilitating Effective Meetings</w:t>
      </w:r>
    </w:p>
    <w:p w:rsidR="00C843C4" w:rsidRDefault="00D101F9">
      <w:pPr>
        <w:jc w:val="center"/>
        <w:rPr>
          <w:rFonts w:ascii="Questrial" w:eastAsia="Questrial" w:hAnsi="Questrial" w:cs="Questrial"/>
          <w:sz w:val="28"/>
          <w:szCs w:val="28"/>
        </w:rPr>
      </w:pPr>
      <w:r>
        <w:rPr>
          <w:rFonts w:ascii="Questrial" w:eastAsia="Questrial" w:hAnsi="Questrial" w:cs="Questrial"/>
          <w:sz w:val="28"/>
          <w:szCs w:val="28"/>
        </w:rPr>
        <w:t>WSCA 2019</w:t>
      </w:r>
    </w:p>
    <w:p w:rsidR="00C843C4" w:rsidRDefault="00C843C4">
      <w:pPr>
        <w:rPr>
          <w:rFonts w:ascii="Questrial" w:eastAsia="Questrial" w:hAnsi="Questrial" w:cs="Questrial"/>
          <w:sz w:val="28"/>
          <w:szCs w:val="28"/>
        </w:rPr>
      </w:pPr>
    </w:p>
    <w:tbl>
      <w:tblPr>
        <w:tblStyle w:val="a"/>
        <w:tblW w:w="990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7335"/>
      </w:tblGrid>
      <w:tr w:rsidR="00C843C4">
        <w:tc>
          <w:tcPr>
            <w:tcW w:w="2565" w:type="dxa"/>
            <w:shd w:val="clear" w:color="auto" w:fill="auto"/>
            <w:tcMar>
              <w:top w:w="100" w:type="dxa"/>
              <w:left w:w="100" w:type="dxa"/>
              <w:bottom w:w="100" w:type="dxa"/>
              <w:right w:w="100" w:type="dxa"/>
            </w:tcMar>
          </w:tcPr>
          <w:p w:rsidR="00C843C4" w:rsidRDefault="00D101F9">
            <w:pPr>
              <w:widowControl w:val="0"/>
              <w:pBdr>
                <w:top w:val="nil"/>
                <w:left w:val="nil"/>
                <w:bottom w:val="nil"/>
                <w:right w:val="nil"/>
                <w:between w:val="nil"/>
              </w:pBdr>
              <w:spacing w:line="240" w:lineRule="auto"/>
              <w:rPr>
                <w:rFonts w:ascii="Questrial" w:eastAsia="Questrial" w:hAnsi="Questrial" w:cs="Questrial"/>
                <w:sz w:val="28"/>
                <w:szCs w:val="28"/>
              </w:rPr>
            </w:pPr>
            <w:r>
              <w:rPr>
                <w:rFonts w:ascii="Questrial" w:eastAsia="Questrial" w:hAnsi="Questrial" w:cs="Questrial"/>
                <w:sz w:val="28"/>
                <w:szCs w:val="28"/>
              </w:rPr>
              <w:t>Shared Identity, Purpose &amp; Decision-Making Clarity</w:t>
            </w:r>
          </w:p>
        </w:tc>
        <w:tc>
          <w:tcPr>
            <w:tcW w:w="7335" w:type="dxa"/>
            <w:shd w:val="clear" w:color="auto" w:fill="auto"/>
            <w:tcMar>
              <w:top w:w="100" w:type="dxa"/>
              <w:left w:w="100" w:type="dxa"/>
              <w:bottom w:w="100" w:type="dxa"/>
              <w:right w:w="100" w:type="dxa"/>
            </w:tcMar>
          </w:tcPr>
          <w:p w:rsidR="00C843C4" w:rsidRDefault="00D101F9">
            <w:pPr>
              <w:widowControl w:val="0"/>
              <w:spacing w:after="320"/>
              <w:rPr>
                <w:rFonts w:ascii="Questrial" w:eastAsia="Questrial" w:hAnsi="Questrial" w:cs="Questrial"/>
                <w:sz w:val="28"/>
                <w:szCs w:val="28"/>
              </w:rPr>
            </w:pPr>
            <w:r>
              <w:rPr>
                <w:rFonts w:ascii="Questrial" w:eastAsia="Questrial" w:hAnsi="Questrial" w:cs="Questrial"/>
                <w:sz w:val="28"/>
                <w:szCs w:val="28"/>
              </w:rPr>
              <w:t>Team members build and sustain shared identity and purpose, know what they are “in charge” of and believe their work to be connected and meaningful in relation to broader school goals.  The team also has clarity about their role in the decision making proc</w:t>
            </w:r>
            <w:r>
              <w:rPr>
                <w:rFonts w:ascii="Questrial" w:eastAsia="Questrial" w:hAnsi="Questrial" w:cs="Questrial"/>
                <w:sz w:val="28"/>
                <w:szCs w:val="28"/>
              </w:rPr>
              <w:t>ess and how decisions get made.</w:t>
            </w:r>
          </w:p>
        </w:tc>
      </w:tr>
      <w:tr w:rsidR="00C843C4">
        <w:tc>
          <w:tcPr>
            <w:tcW w:w="2565" w:type="dxa"/>
            <w:shd w:val="clear" w:color="auto" w:fill="auto"/>
            <w:tcMar>
              <w:top w:w="100" w:type="dxa"/>
              <w:left w:w="100" w:type="dxa"/>
              <w:bottom w:w="100" w:type="dxa"/>
              <w:right w:w="100" w:type="dxa"/>
            </w:tcMar>
          </w:tcPr>
          <w:p w:rsidR="00C843C4" w:rsidRDefault="00D101F9">
            <w:pPr>
              <w:widowControl w:val="0"/>
              <w:pBdr>
                <w:top w:val="nil"/>
                <w:left w:val="nil"/>
                <w:bottom w:val="nil"/>
                <w:right w:val="nil"/>
                <w:between w:val="nil"/>
              </w:pBdr>
              <w:spacing w:line="240" w:lineRule="auto"/>
              <w:rPr>
                <w:rFonts w:ascii="Questrial" w:eastAsia="Questrial" w:hAnsi="Questrial" w:cs="Questrial"/>
                <w:sz w:val="28"/>
                <w:szCs w:val="28"/>
              </w:rPr>
            </w:pPr>
            <w:r>
              <w:rPr>
                <w:rFonts w:ascii="Questrial" w:eastAsia="Questrial" w:hAnsi="Questrial" w:cs="Questrial"/>
                <w:sz w:val="28"/>
                <w:szCs w:val="28"/>
              </w:rPr>
              <w:t>Collective/Shared</w:t>
            </w:r>
          </w:p>
          <w:p w:rsidR="00C843C4" w:rsidRDefault="00D101F9">
            <w:pPr>
              <w:widowControl w:val="0"/>
              <w:pBdr>
                <w:top w:val="nil"/>
                <w:left w:val="nil"/>
                <w:bottom w:val="nil"/>
                <w:right w:val="nil"/>
                <w:between w:val="nil"/>
              </w:pBdr>
              <w:spacing w:line="240" w:lineRule="auto"/>
              <w:rPr>
                <w:rFonts w:ascii="Questrial" w:eastAsia="Questrial" w:hAnsi="Questrial" w:cs="Questrial"/>
                <w:sz w:val="28"/>
                <w:szCs w:val="28"/>
              </w:rPr>
            </w:pPr>
            <w:r>
              <w:rPr>
                <w:rFonts w:ascii="Questrial" w:eastAsia="Questrial" w:hAnsi="Questrial" w:cs="Questrial"/>
                <w:sz w:val="28"/>
                <w:szCs w:val="28"/>
              </w:rPr>
              <w:t>Efficacy</w:t>
            </w:r>
          </w:p>
        </w:tc>
        <w:tc>
          <w:tcPr>
            <w:tcW w:w="7335" w:type="dxa"/>
            <w:shd w:val="clear" w:color="auto" w:fill="auto"/>
            <w:tcMar>
              <w:top w:w="100" w:type="dxa"/>
              <w:left w:w="100" w:type="dxa"/>
              <w:bottom w:w="100" w:type="dxa"/>
              <w:right w:w="100" w:type="dxa"/>
            </w:tcMar>
          </w:tcPr>
          <w:p w:rsidR="00C843C4" w:rsidRDefault="00D101F9">
            <w:pPr>
              <w:widowControl w:val="0"/>
              <w:spacing w:after="320"/>
              <w:rPr>
                <w:rFonts w:ascii="Questrial" w:eastAsia="Questrial" w:hAnsi="Questrial" w:cs="Questrial"/>
                <w:sz w:val="28"/>
                <w:szCs w:val="28"/>
              </w:rPr>
            </w:pPr>
            <w:r>
              <w:rPr>
                <w:rFonts w:ascii="Questrial" w:eastAsia="Questrial" w:hAnsi="Questrial" w:cs="Questrial"/>
                <w:sz w:val="28"/>
                <w:szCs w:val="28"/>
              </w:rPr>
              <w:t>Team members are productive as a group: Collaborative time feels effective, efficient, and satisfying and results in positive impact</w:t>
            </w:r>
          </w:p>
        </w:tc>
      </w:tr>
      <w:tr w:rsidR="00C843C4">
        <w:trPr>
          <w:trHeight w:val="1740"/>
        </w:trPr>
        <w:tc>
          <w:tcPr>
            <w:tcW w:w="2565" w:type="dxa"/>
            <w:shd w:val="clear" w:color="auto" w:fill="auto"/>
            <w:tcMar>
              <w:top w:w="100" w:type="dxa"/>
              <w:left w:w="100" w:type="dxa"/>
              <w:bottom w:w="100" w:type="dxa"/>
              <w:right w:w="100" w:type="dxa"/>
            </w:tcMar>
          </w:tcPr>
          <w:p w:rsidR="00C843C4" w:rsidRDefault="00D101F9">
            <w:pPr>
              <w:widowControl w:val="0"/>
              <w:pBdr>
                <w:top w:val="nil"/>
                <w:left w:val="nil"/>
                <w:bottom w:val="nil"/>
                <w:right w:val="nil"/>
                <w:between w:val="nil"/>
              </w:pBdr>
              <w:spacing w:line="240" w:lineRule="auto"/>
              <w:rPr>
                <w:rFonts w:ascii="Questrial" w:eastAsia="Questrial" w:hAnsi="Questrial" w:cs="Questrial"/>
                <w:sz w:val="28"/>
                <w:szCs w:val="28"/>
              </w:rPr>
            </w:pPr>
            <w:r>
              <w:rPr>
                <w:rFonts w:ascii="Questrial" w:eastAsia="Questrial" w:hAnsi="Questrial" w:cs="Questrial"/>
                <w:sz w:val="28"/>
                <w:szCs w:val="28"/>
              </w:rPr>
              <w:t>Interdependence &amp; Awareness</w:t>
            </w:r>
          </w:p>
        </w:tc>
        <w:tc>
          <w:tcPr>
            <w:tcW w:w="7335" w:type="dxa"/>
            <w:shd w:val="clear" w:color="auto" w:fill="auto"/>
            <w:tcMar>
              <w:top w:w="100" w:type="dxa"/>
              <w:left w:w="100" w:type="dxa"/>
              <w:bottom w:w="100" w:type="dxa"/>
              <w:right w:w="100" w:type="dxa"/>
            </w:tcMar>
          </w:tcPr>
          <w:p w:rsidR="00C843C4" w:rsidRDefault="00D101F9">
            <w:pPr>
              <w:widowControl w:val="0"/>
              <w:spacing w:after="320"/>
              <w:rPr>
                <w:rFonts w:ascii="Questrial" w:eastAsia="Questrial" w:hAnsi="Questrial" w:cs="Questrial"/>
                <w:sz w:val="28"/>
                <w:szCs w:val="28"/>
              </w:rPr>
            </w:pPr>
            <w:r>
              <w:rPr>
                <w:rFonts w:ascii="Questrial" w:eastAsia="Questrial" w:hAnsi="Questrial" w:cs="Questrial"/>
                <w:sz w:val="28"/>
                <w:szCs w:val="28"/>
              </w:rPr>
              <w:t xml:space="preserve">Team members make space for all voices, actively seek out varied ideas and diverse perspectives, and engage </w:t>
            </w:r>
            <w:r>
              <w:rPr>
                <w:rFonts w:ascii="Questrial" w:eastAsia="Questrial" w:hAnsi="Questrial" w:cs="Questrial"/>
                <w:sz w:val="28"/>
                <w:szCs w:val="28"/>
                <w:u w:val="single"/>
              </w:rPr>
              <w:t>cognitive</w:t>
            </w:r>
            <w:r>
              <w:rPr>
                <w:rFonts w:ascii="Questrial" w:eastAsia="Questrial" w:hAnsi="Questrial" w:cs="Questrial"/>
                <w:sz w:val="28"/>
                <w:szCs w:val="28"/>
              </w:rPr>
              <w:t xml:space="preserve"> conflict, valuing it as key to innovation &amp; decisions that stick.</w:t>
            </w:r>
          </w:p>
        </w:tc>
      </w:tr>
      <w:tr w:rsidR="00C843C4">
        <w:tc>
          <w:tcPr>
            <w:tcW w:w="2565" w:type="dxa"/>
            <w:shd w:val="clear" w:color="auto" w:fill="auto"/>
            <w:tcMar>
              <w:top w:w="100" w:type="dxa"/>
              <w:left w:w="100" w:type="dxa"/>
              <w:bottom w:w="100" w:type="dxa"/>
              <w:right w:w="100" w:type="dxa"/>
            </w:tcMar>
          </w:tcPr>
          <w:p w:rsidR="00C843C4" w:rsidRDefault="00D101F9">
            <w:pPr>
              <w:widowControl w:val="0"/>
              <w:pBdr>
                <w:top w:val="nil"/>
                <w:left w:val="nil"/>
                <w:bottom w:val="nil"/>
                <w:right w:val="nil"/>
                <w:between w:val="nil"/>
              </w:pBdr>
              <w:spacing w:line="240" w:lineRule="auto"/>
              <w:rPr>
                <w:rFonts w:ascii="Questrial" w:eastAsia="Questrial" w:hAnsi="Questrial" w:cs="Questrial"/>
                <w:sz w:val="28"/>
                <w:szCs w:val="28"/>
              </w:rPr>
            </w:pPr>
            <w:r>
              <w:rPr>
                <w:rFonts w:ascii="Questrial" w:eastAsia="Questrial" w:hAnsi="Questrial" w:cs="Questrial"/>
                <w:sz w:val="28"/>
                <w:szCs w:val="28"/>
              </w:rPr>
              <w:t>Psychological Safety</w:t>
            </w:r>
          </w:p>
        </w:tc>
        <w:tc>
          <w:tcPr>
            <w:tcW w:w="7335" w:type="dxa"/>
            <w:shd w:val="clear" w:color="auto" w:fill="auto"/>
            <w:tcMar>
              <w:top w:w="100" w:type="dxa"/>
              <w:left w:w="100" w:type="dxa"/>
              <w:bottom w:w="100" w:type="dxa"/>
              <w:right w:w="100" w:type="dxa"/>
            </w:tcMar>
          </w:tcPr>
          <w:p w:rsidR="00C843C4" w:rsidRDefault="00D101F9">
            <w:pPr>
              <w:widowControl w:val="0"/>
              <w:spacing w:after="320"/>
              <w:rPr>
                <w:rFonts w:ascii="Questrial" w:eastAsia="Questrial" w:hAnsi="Questrial" w:cs="Questrial"/>
                <w:sz w:val="28"/>
                <w:szCs w:val="28"/>
              </w:rPr>
            </w:pPr>
            <w:r>
              <w:rPr>
                <w:rFonts w:ascii="Questrial" w:eastAsia="Questrial" w:hAnsi="Questrial" w:cs="Questrial"/>
                <w:sz w:val="28"/>
                <w:szCs w:val="28"/>
              </w:rPr>
              <w:t xml:space="preserve">Team members feel comfortable taking risks to ask </w:t>
            </w:r>
            <w:r>
              <w:rPr>
                <w:rFonts w:ascii="Questrial" w:eastAsia="Questrial" w:hAnsi="Questrial" w:cs="Questrial"/>
                <w:sz w:val="28"/>
                <w:szCs w:val="28"/>
              </w:rPr>
              <w:t>questions, offer ideas, admit mistakes or challenges, and ask for help</w:t>
            </w:r>
          </w:p>
        </w:tc>
      </w:tr>
      <w:tr w:rsidR="00C843C4">
        <w:tc>
          <w:tcPr>
            <w:tcW w:w="2565" w:type="dxa"/>
            <w:shd w:val="clear" w:color="auto" w:fill="auto"/>
            <w:tcMar>
              <w:top w:w="100" w:type="dxa"/>
              <w:left w:w="100" w:type="dxa"/>
              <w:bottom w:w="100" w:type="dxa"/>
              <w:right w:w="100" w:type="dxa"/>
            </w:tcMar>
          </w:tcPr>
          <w:p w:rsidR="00C843C4" w:rsidRDefault="00D101F9">
            <w:pPr>
              <w:widowControl w:val="0"/>
              <w:pBdr>
                <w:top w:val="nil"/>
                <w:left w:val="nil"/>
                <w:bottom w:val="nil"/>
                <w:right w:val="nil"/>
                <w:between w:val="nil"/>
              </w:pBdr>
              <w:spacing w:line="240" w:lineRule="auto"/>
              <w:rPr>
                <w:rFonts w:ascii="Questrial" w:eastAsia="Questrial" w:hAnsi="Questrial" w:cs="Questrial"/>
                <w:sz w:val="28"/>
                <w:szCs w:val="28"/>
              </w:rPr>
            </w:pPr>
            <w:r>
              <w:rPr>
                <w:rFonts w:ascii="Questrial" w:eastAsia="Questrial" w:hAnsi="Questrial" w:cs="Questrial"/>
                <w:sz w:val="28"/>
                <w:szCs w:val="28"/>
              </w:rPr>
              <w:t>Growth-Oriented</w:t>
            </w:r>
          </w:p>
        </w:tc>
        <w:tc>
          <w:tcPr>
            <w:tcW w:w="7335" w:type="dxa"/>
            <w:shd w:val="clear" w:color="auto" w:fill="auto"/>
            <w:tcMar>
              <w:top w:w="100" w:type="dxa"/>
              <w:left w:w="100" w:type="dxa"/>
              <w:bottom w:w="100" w:type="dxa"/>
              <w:right w:w="100" w:type="dxa"/>
            </w:tcMar>
          </w:tcPr>
          <w:p w:rsidR="00C843C4" w:rsidRDefault="00D101F9">
            <w:pPr>
              <w:widowControl w:val="0"/>
              <w:spacing w:after="320"/>
              <w:rPr>
                <w:rFonts w:ascii="Questrial" w:eastAsia="Questrial" w:hAnsi="Questrial" w:cs="Questrial"/>
                <w:sz w:val="28"/>
                <w:szCs w:val="28"/>
              </w:rPr>
            </w:pPr>
            <w:r>
              <w:rPr>
                <w:rFonts w:ascii="Questrial" w:eastAsia="Questrial" w:hAnsi="Questrial" w:cs="Questrial"/>
                <w:sz w:val="28"/>
                <w:szCs w:val="28"/>
              </w:rPr>
              <w:t>Team members reflect on teaming practices, take action to strengthen the team, and take time for celebration and appreciation</w:t>
            </w:r>
          </w:p>
        </w:tc>
      </w:tr>
    </w:tbl>
    <w:p w:rsidR="00C843C4" w:rsidRDefault="00D101F9">
      <w:pPr>
        <w:rPr>
          <w:rFonts w:ascii="Questrial" w:eastAsia="Questrial" w:hAnsi="Questrial" w:cs="Questrial"/>
          <w:sz w:val="28"/>
          <w:szCs w:val="28"/>
        </w:rPr>
      </w:pPr>
      <w:r>
        <w:br w:type="page"/>
      </w:r>
    </w:p>
    <w:p w:rsidR="00C843C4" w:rsidRDefault="00C843C4">
      <w:pPr>
        <w:rPr>
          <w:rFonts w:ascii="Questrial" w:eastAsia="Questrial" w:hAnsi="Questrial" w:cs="Questrial"/>
          <w:sz w:val="28"/>
          <w:szCs w:val="28"/>
        </w:rPr>
      </w:pPr>
    </w:p>
    <w:tbl>
      <w:tblPr>
        <w:tblStyle w:val="a0"/>
        <w:tblW w:w="1111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4575"/>
        <w:gridCol w:w="4020"/>
      </w:tblGrid>
      <w:tr w:rsidR="00C843C4">
        <w:tc>
          <w:tcPr>
            <w:tcW w:w="2520"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c>
          <w:tcPr>
            <w:tcW w:w="4575" w:type="dxa"/>
            <w:shd w:val="clear" w:color="auto" w:fill="auto"/>
            <w:tcMar>
              <w:top w:w="100" w:type="dxa"/>
              <w:left w:w="100" w:type="dxa"/>
              <w:bottom w:w="100" w:type="dxa"/>
              <w:right w:w="100" w:type="dxa"/>
            </w:tcMar>
          </w:tcPr>
          <w:p w:rsidR="00C843C4" w:rsidRDefault="00D101F9">
            <w:pPr>
              <w:widowControl w:val="0"/>
              <w:pBdr>
                <w:top w:val="nil"/>
                <w:left w:val="nil"/>
                <w:bottom w:val="nil"/>
                <w:right w:val="nil"/>
                <w:between w:val="nil"/>
              </w:pBdr>
              <w:spacing w:line="240" w:lineRule="auto"/>
              <w:jc w:val="center"/>
              <w:rPr>
                <w:rFonts w:ascii="Questrial" w:eastAsia="Questrial" w:hAnsi="Questrial" w:cs="Questrial"/>
                <w:sz w:val="28"/>
                <w:szCs w:val="28"/>
              </w:rPr>
            </w:pPr>
            <w:r>
              <w:rPr>
                <w:rFonts w:ascii="Questrial" w:eastAsia="Questrial" w:hAnsi="Questrial" w:cs="Questrial"/>
                <w:sz w:val="28"/>
                <w:szCs w:val="28"/>
              </w:rPr>
              <w:t>Current State/What Supports This</w:t>
            </w:r>
          </w:p>
        </w:tc>
        <w:tc>
          <w:tcPr>
            <w:tcW w:w="4020" w:type="dxa"/>
            <w:shd w:val="clear" w:color="auto" w:fill="auto"/>
            <w:tcMar>
              <w:top w:w="100" w:type="dxa"/>
              <w:left w:w="100" w:type="dxa"/>
              <w:bottom w:w="100" w:type="dxa"/>
              <w:right w:w="100" w:type="dxa"/>
            </w:tcMar>
          </w:tcPr>
          <w:p w:rsidR="00C843C4" w:rsidRDefault="00D101F9">
            <w:pPr>
              <w:widowControl w:val="0"/>
              <w:pBdr>
                <w:top w:val="nil"/>
                <w:left w:val="nil"/>
                <w:bottom w:val="nil"/>
                <w:right w:val="nil"/>
                <w:between w:val="nil"/>
              </w:pBdr>
              <w:spacing w:line="240" w:lineRule="auto"/>
              <w:jc w:val="center"/>
              <w:rPr>
                <w:rFonts w:ascii="Questrial" w:eastAsia="Questrial" w:hAnsi="Questrial" w:cs="Questrial"/>
                <w:sz w:val="28"/>
                <w:szCs w:val="28"/>
              </w:rPr>
            </w:pPr>
            <w:r>
              <w:rPr>
                <w:rFonts w:ascii="Questrial" w:eastAsia="Questrial" w:hAnsi="Questrial" w:cs="Questrial"/>
                <w:sz w:val="28"/>
                <w:szCs w:val="28"/>
              </w:rPr>
              <w:t>Ideas for Growth</w:t>
            </w:r>
          </w:p>
        </w:tc>
      </w:tr>
      <w:tr w:rsidR="00C843C4">
        <w:tc>
          <w:tcPr>
            <w:tcW w:w="2520" w:type="dxa"/>
            <w:shd w:val="clear" w:color="auto" w:fill="auto"/>
            <w:tcMar>
              <w:top w:w="100" w:type="dxa"/>
              <w:left w:w="100" w:type="dxa"/>
              <w:bottom w:w="100" w:type="dxa"/>
              <w:right w:w="100" w:type="dxa"/>
            </w:tcMar>
          </w:tcPr>
          <w:p w:rsidR="00C843C4" w:rsidRDefault="00D101F9">
            <w:pPr>
              <w:widowControl w:val="0"/>
              <w:spacing w:line="240" w:lineRule="auto"/>
              <w:rPr>
                <w:rFonts w:ascii="Questrial" w:eastAsia="Questrial" w:hAnsi="Questrial" w:cs="Questrial"/>
                <w:sz w:val="28"/>
                <w:szCs w:val="28"/>
              </w:rPr>
            </w:pPr>
            <w:r>
              <w:rPr>
                <w:rFonts w:ascii="Questrial" w:eastAsia="Questrial" w:hAnsi="Questrial" w:cs="Questrial"/>
                <w:sz w:val="28"/>
                <w:szCs w:val="28"/>
              </w:rPr>
              <w:t>Shared Identity, Purpose &amp; Decision-Making Clarity</w:t>
            </w:r>
          </w:p>
        </w:tc>
        <w:tc>
          <w:tcPr>
            <w:tcW w:w="4575"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c>
          <w:tcPr>
            <w:tcW w:w="4020"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r>
      <w:tr w:rsidR="00C843C4">
        <w:tc>
          <w:tcPr>
            <w:tcW w:w="2520" w:type="dxa"/>
            <w:shd w:val="clear" w:color="auto" w:fill="auto"/>
            <w:tcMar>
              <w:top w:w="100" w:type="dxa"/>
              <w:left w:w="100" w:type="dxa"/>
              <w:bottom w:w="100" w:type="dxa"/>
              <w:right w:w="100" w:type="dxa"/>
            </w:tcMar>
          </w:tcPr>
          <w:p w:rsidR="00C843C4" w:rsidRDefault="00D101F9">
            <w:pPr>
              <w:widowControl w:val="0"/>
              <w:spacing w:line="240" w:lineRule="auto"/>
              <w:rPr>
                <w:rFonts w:ascii="Questrial" w:eastAsia="Questrial" w:hAnsi="Questrial" w:cs="Questrial"/>
                <w:sz w:val="28"/>
                <w:szCs w:val="28"/>
              </w:rPr>
            </w:pPr>
            <w:r>
              <w:rPr>
                <w:rFonts w:ascii="Questrial" w:eastAsia="Questrial" w:hAnsi="Questrial" w:cs="Questrial"/>
                <w:sz w:val="28"/>
                <w:szCs w:val="28"/>
              </w:rPr>
              <w:t>Collective/Shared Efficacy</w:t>
            </w:r>
          </w:p>
        </w:tc>
        <w:tc>
          <w:tcPr>
            <w:tcW w:w="4575"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c>
          <w:tcPr>
            <w:tcW w:w="4020"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r>
      <w:tr w:rsidR="00C843C4">
        <w:tc>
          <w:tcPr>
            <w:tcW w:w="2520" w:type="dxa"/>
            <w:shd w:val="clear" w:color="auto" w:fill="auto"/>
            <w:tcMar>
              <w:top w:w="100" w:type="dxa"/>
              <w:left w:w="100" w:type="dxa"/>
              <w:bottom w:w="100" w:type="dxa"/>
              <w:right w:w="100" w:type="dxa"/>
            </w:tcMar>
          </w:tcPr>
          <w:p w:rsidR="00C843C4" w:rsidRDefault="00D101F9">
            <w:pPr>
              <w:widowControl w:val="0"/>
              <w:spacing w:line="240" w:lineRule="auto"/>
              <w:rPr>
                <w:rFonts w:ascii="Questrial" w:eastAsia="Questrial" w:hAnsi="Questrial" w:cs="Questrial"/>
                <w:sz w:val="28"/>
                <w:szCs w:val="28"/>
              </w:rPr>
            </w:pPr>
            <w:r>
              <w:rPr>
                <w:rFonts w:ascii="Questrial" w:eastAsia="Questrial" w:hAnsi="Questrial" w:cs="Questrial"/>
                <w:sz w:val="28"/>
                <w:szCs w:val="28"/>
              </w:rPr>
              <w:t>Interdependence &amp; Awareness</w:t>
            </w:r>
          </w:p>
        </w:tc>
        <w:tc>
          <w:tcPr>
            <w:tcW w:w="4575"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c>
          <w:tcPr>
            <w:tcW w:w="4020"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r>
      <w:tr w:rsidR="00C843C4">
        <w:tc>
          <w:tcPr>
            <w:tcW w:w="2520" w:type="dxa"/>
            <w:shd w:val="clear" w:color="auto" w:fill="auto"/>
            <w:tcMar>
              <w:top w:w="100" w:type="dxa"/>
              <w:left w:w="100" w:type="dxa"/>
              <w:bottom w:w="100" w:type="dxa"/>
              <w:right w:w="100" w:type="dxa"/>
            </w:tcMar>
          </w:tcPr>
          <w:p w:rsidR="00C843C4" w:rsidRDefault="00D101F9">
            <w:pPr>
              <w:widowControl w:val="0"/>
              <w:spacing w:line="240" w:lineRule="auto"/>
              <w:rPr>
                <w:rFonts w:ascii="Questrial" w:eastAsia="Questrial" w:hAnsi="Questrial" w:cs="Questrial"/>
                <w:sz w:val="28"/>
                <w:szCs w:val="28"/>
              </w:rPr>
            </w:pPr>
            <w:r>
              <w:rPr>
                <w:rFonts w:ascii="Questrial" w:eastAsia="Questrial" w:hAnsi="Questrial" w:cs="Questrial"/>
                <w:sz w:val="28"/>
                <w:szCs w:val="28"/>
              </w:rPr>
              <w:t>Psychological Safety</w:t>
            </w:r>
          </w:p>
        </w:tc>
        <w:tc>
          <w:tcPr>
            <w:tcW w:w="4575"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c>
          <w:tcPr>
            <w:tcW w:w="4020"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r>
      <w:tr w:rsidR="00C843C4">
        <w:tc>
          <w:tcPr>
            <w:tcW w:w="2520" w:type="dxa"/>
            <w:shd w:val="clear" w:color="auto" w:fill="auto"/>
            <w:tcMar>
              <w:top w:w="100" w:type="dxa"/>
              <w:left w:w="100" w:type="dxa"/>
              <w:bottom w:w="100" w:type="dxa"/>
              <w:right w:w="100" w:type="dxa"/>
            </w:tcMar>
          </w:tcPr>
          <w:p w:rsidR="00C843C4" w:rsidRDefault="00D101F9">
            <w:pPr>
              <w:widowControl w:val="0"/>
              <w:spacing w:line="240" w:lineRule="auto"/>
              <w:rPr>
                <w:rFonts w:ascii="Questrial" w:eastAsia="Questrial" w:hAnsi="Questrial" w:cs="Questrial"/>
                <w:sz w:val="28"/>
                <w:szCs w:val="28"/>
              </w:rPr>
            </w:pPr>
            <w:r>
              <w:rPr>
                <w:rFonts w:ascii="Questrial" w:eastAsia="Questrial" w:hAnsi="Questrial" w:cs="Questrial"/>
                <w:sz w:val="28"/>
                <w:szCs w:val="28"/>
              </w:rPr>
              <w:t>Growth-Oriented</w:t>
            </w:r>
          </w:p>
        </w:tc>
        <w:tc>
          <w:tcPr>
            <w:tcW w:w="4575"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c>
          <w:tcPr>
            <w:tcW w:w="4020" w:type="dxa"/>
            <w:shd w:val="clear" w:color="auto" w:fill="auto"/>
            <w:tcMar>
              <w:top w:w="100" w:type="dxa"/>
              <w:left w:w="100" w:type="dxa"/>
              <w:bottom w:w="100" w:type="dxa"/>
              <w:right w:w="100" w:type="dxa"/>
            </w:tcMar>
          </w:tcPr>
          <w:p w:rsidR="00C843C4" w:rsidRDefault="00C843C4">
            <w:pPr>
              <w:widowControl w:val="0"/>
              <w:pBdr>
                <w:top w:val="nil"/>
                <w:left w:val="nil"/>
                <w:bottom w:val="nil"/>
                <w:right w:val="nil"/>
                <w:between w:val="nil"/>
              </w:pBdr>
              <w:spacing w:line="240" w:lineRule="auto"/>
              <w:rPr>
                <w:rFonts w:ascii="Questrial" w:eastAsia="Questrial" w:hAnsi="Questrial" w:cs="Questrial"/>
                <w:sz w:val="28"/>
                <w:szCs w:val="28"/>
              </w:rPr>
            </w:pPr>
          </w:p>
        </w:tc>
      </w:tr>
    </w:tbl>
    <w:p w:rsidR="00C843C4" w:rsidRDefault="00C843C4">
      <w:pPr>
        <w:rPr>
          <w:rFonts w:ascii="Questrial" w:eastAsia="Questrial" w:hAnsi="Questrial" w:cs="Questrial"/>
          <w:sz w:val="28"/>
          <w:szCs w:val="28"/>
        </w:rPr>
      </w:pPr>
      <w:bookmarkStart w:id="0" w:name="_GoBack"/>
      <w:bookmarkEnd w:id="0"/>
    </w:p>
    <w:sectPr w:rsidR="00C843C4">
      <w:pgSz w:w="12240" w:h="15840"/>
      <w:pgMar w:top="431" w:right="1440" w:bottom="5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C4"/>
    <w:rsid w:val="00C843C4"/>
    <w:rsid w:val="00D1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2FB44-AD1E-428D-8AF3-70A3A410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Kruger</dc:creator>
  <cp:lastModifiedBy>Erica Kruger</cp:lastModifiedBy>
  <cp:revision>2</cp:revision>
  <dcterms:created xsi:type="dcterms:W3CDTF">2019-02-05T11:38:00Z</dcterms:created>
  <dcterms:modified xsi:type="dcterms:W3CDTF">2019-02-05T11:38:00Z</dcterms:modified>
</cp:coreProperties>
</file>