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F565" w14:textId="5736EEB4" w:rsidR="00ED684F" w:rsidRPr="00570ABC" w:rsidRDefault="00270249">
      <w:pPr>
        <w:widowControl w:val="0"/>
        <w:spacing w:after="320"/>
        <w:ind w:left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ABC">
        <w:rPr>
          <w:rFonts w:asciiTheme="majorHAnsi" w:hAnsiTheme="majorHAnsi" w:cstheme="majorHAnsi"/>
          <w:b/>
          <w:sz w:val="24"/>
          <w:szCs w:val="24"/>
        </w:rPr>
        <w:t>Grief Resources</w:t>
      </w:r>
      <w:bookmarkStart w:id="0" w:name="_GoBack"/>
      <w:bookmarkEnd w:id="0"/>
    </w:p>
    <w:p w14:paraId="3E65EB53" w14:textId="4958439C" w:rsidR="00ED684F" w:rsidRPr="00570ABC" w:rsidRDefault="00270249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5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Dougy Center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https://www.dougy.org/</w:t>
      </w:r>
    </w:p>
    <w:p w14:paraId="67019B81" w14:textId="166F69B4" w:rsidR="00ED684F" w:rsidRPr="00570ABC" w:rsidRDefault="00270249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6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 xml:space="preserve">New York 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L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i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f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e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 xml:space="preserve">: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https://www.newyorklife.com/foundation/bereavement-support</w:t>
      </w:r>
    </w:p>
    <w:p w14:paraId="43B78139" w14:textId="443CADE7" w:rsidR="00ED684F" w:rsidRPr="00570ABC" w:rsidRDefault="00270249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7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National Alliance for G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r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ieving Children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https://childrengrieve.org/</w:t>
      </w:r>
    </w:p>
    <w:p w14:paraId="71E54DFB" w14:textId="15BA0EC9" w:rsidR="00ED684F" w:rsidRPr="00570ABC" w:rsidRDefault="00270249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8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What's You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r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 xml:space="preserve"> Grief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https://whatsyourgrief.com/</w:t>
      </w:r>
    </w:p>
    <w:p w14:paraId="04ED9411" w14:textId="62859CFC" w:rsidR="00ED684F" w:rsidRPr="00570ABC" w:rsidRDefault="00270249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9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Actively Moving For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w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ard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https://healgrief.org/actively-moving-forward/</w:t>
      </w:r>
    </w:p>
    <w:p w14:paraId="295609A6" w14:textId="32ECA06A" w:rsidR="00ED684F" w:rsidRPr="00570ABC" w:rsidRDefault="00270249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10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 xml:space="preserve">Grief Programs in 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W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isconsin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 xml:space="preserve">: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https://childrengrieve.org/find-support/9-find-support/56-programs-in-wisconsin</w:t>
      </w:r>
    </w:p>
    <w:p w14:paraId="64BCE4FE" w14:textId="68F9091A" w:rsidR="00ED684F" w:rsidRPr="00570ABC" w:rsidRDefault="00270249">
      <w:pPr>
        <w:widowControl w:val="0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11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Agnesia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n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 xml:space="preserve"> Healthcare Bereavement/Grief Relief- Fond du Lac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 xml:space="preserve">: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https://www.agnesian.com/services/bereavement-services</w:t>
      </w:r>
    </w:p>
    <w:p w14:paraId="3DA9CD40" w14:textId="105C26BC" w:rsidR="00ED684F" w:rsidRPr="00570ABC" w:rsidRDefault="00270249">
      <w:pPr>
        <w:widowControl w:val="0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12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Children and Teen Grief Support Network- Boys and G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i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rls Club Oshkosh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https://bgcosh.org/services/grief-support/</w:t>
      </w:r>
    </w:p>
    <w:p w14:paraId="3633D616" w14:textId="6534960A" w:rsidR="00ED684F" w:rsidRPr="00570ABC" w:rsidRDefault="00270249">
      <w:pPr>
        <w:widowControl w:val="0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13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Center for Gri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e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ving Children- Boys and Girls Club Fo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x Valley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https://www.bgclubfoxvalley.org/youth-family-services/center-for-grieving-children/</w:t>
      </w:r>
    </w:p>
    <w:p w14:paraId="7DA8C88E" w14:textId="1E47A32D" w:rsidR="00ED684F" w:rsidRPr="00570ABC" w:rsidRDefault="00270249">
      <w:pPr>
        <w:widowControl w:val="0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14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Mourning Clo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a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k- Ozaukee County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http://www.mourningcloak.org/</w:t>
      </w:r>
    </w:p>
    <w:p w14:paraId="4F22E320" w14:textId="624ABC69" w:rsidR="00ED684F" w:rsidRPr="00570ABC" w:rsidRDefault="00270249">
      <w:pPr>
        <w:widowControl w:val="0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15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 xml:space="preserve">Unity Hospice and 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P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alliative Care- De Pere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https://unityhospice.org/</w:t>
      </w:r>
    </w:p>
    <w:p w14:paraId="08702010" w14:textId="46A8B547" w:rsidR="00ED684F" w:rsidRPr="00570ABC" w:rsidRDefault="00270249">
      <w:pPr>
        <w:widowControl w:val="0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16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 xml:space="preserve">Camp HOPE- Stevens 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P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oint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https://www.camphopeforkids.org/</w:t>
      </w:r>
    </w:p>
    <w:p w14:paraId="508ACCB2" w14:textId="2A9733D8" w:rsidR="00ED684F" w:rsidRPr="00570ABC" w:rsidRDefault="00270249">
      <w:pPr>
        <w:widowControl w:val="0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17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Froedtert &amp; Medical College of Wiscon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s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in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https://www.froedtert.com/health-resources/griefwords</w:t>
      </w:r>
    </w:p>
    <w:p w14:paraId="77DB9C0E" w14:textId="6164C398" w:rsidR="00ED684F" w:rsidRPr="00570ABC" w:rsidRDefault="00270249">
      <w:pPr>
        <w:widowControl w:val="0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18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Kids, Teens ‘n’ Grief- Beloit Regi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o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nal Hospital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https://www.beloitregionalhospice.com/grief-support/</w:t>
      </w:r>
    </w:p>
    <w:p w14:paraId="3EFECBA8" w14:textId="368A91FA" w:rsidR="00ED684F" w:rsidRPr="00570ABC" w:rsidRDefault="00270249">
      <w:pPr>
        <w:widowControl w:val="0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19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 xml:space="preserve">My Good Mourning Place- 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M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ilwaukee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http://www.mygoodmourningplace.org/</w:t>
      </w:r>
    </w:p>
    <w:p w14:paraId="4FD7CE90" w14:textId="55DF3C3D" w:rsidR="00ED684F" w:rsidRPr="00570ABC" w:rsidRDefault="00270249">
      <w:pPr>
        <w:widowControl w:val="0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20">
        <w:proofErr w:type="spellStart"/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Agrace</w:t>
        </w:r>
        <w:proofErr w:type="spellEnd"/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 xml:space="preserve"> Grief Support Center- Madison/Fitc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h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burg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https://www.agrace.org/grief-support/grief-support-center/</w:t>
      </w:r>
    </w:p>
    <w:p w14:paraId="251C3EAF" w14:textId="61AB6EBB" w:rsidR="00ED684F" w:rsidRPr="00570ABC" w:rsidRDefault="00270249">
      <w:pPr>
        <w:widowControl w:val="0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21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UW Carbon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e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 xml:space="preserve"> Cancer Center Grief Resources- Madison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https://www.uwhealth.org/uw-carbone-cancer-center/grief-support-services/12340</w:t>
      </w:r>
    </w:p>
    <w:p w14:paraId="479D8748" w14:textId="48C2A29C" w:rsidR="00ED684F" w:rsidRPr="00570ABC" w:rsidRDefault="00270249">
      <w:pPr>
        <w:widowControl w:val="0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22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Kyle’s Korner- Wa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u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watosa</w:t>
        </w:r>
        <w:r w:rsidR="00570ABC"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 xml:space="preserve">: </w:t>
        </w:r>
        <w:r w:rsidR="00570ABC" w:rsidRPr="00570ABC">
          <w:rPr>
            <w:rFonts w:asciiTheme="majorHAnsi" w:eastAsia="Source Code Pro" w:hAnsiTheme="majorHAnsi" w:cstheme="majorHAnsi"/>
            <w:sz w:val="24"/>
            <w:szCs w:val="24"/>
            <w:u w:val="single"/>
          </w:rPr>
          <w:t>https://www.kyleskorner.org/</w:t>
        </w:r>
        <w:r w:rsidR="00570ABC" w:rsidRPr="00570ABC">
          <w:rPr>
            <w:rFonts w:asciiTheme="majorHAnsi" w:eastAsia="Source Code Pro" w:hAnsiTheme="majorHAnsi" w:cstheme="majorHAnsi"/>
            <w:sz w:val="24"/>
            <w:szCs w:val="24"/>
            <w:u w:val="single"/>
          </w:rPr>
          <w:t xml:space="preserve"> </w:t>
        </w:r>
        <w:r w:rsidRPr="00570ABC">
          <w:rPr>
            <w:rFonts w:asciiTheme="majorHAnsi" w:eastAsia="Source Code Pro" w:hAnsiTheme="majorHAnsi" w:cstheme="majorHAnsi"/>
            <w:sz w:val="24"/>
            <w:szCs w:val="24"/>
            <w:u w:val="single"/>
          </w:rPr>
          <w:t xml:space="preserve"> </w:t>
        </w:r>
      </w:hyperlink>
    </w:p>
    <w:p w14:paraId="015BA87B" w14:textId="070499F5" w:rsidR="00ED684F" w:rsidRPr="00570ABC" w:rsidRDefault="00270249">
      <w:pPr>
        <w:widowControl w:val="0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23"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Camp Lloyd- Gr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e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en Bay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https://www.uwgb.edu/camp-lloyd/</w:t>
      </w:r>
    </w:p>
    <w:p w14:paraId="345B2990" w14:textId="2DE494DA" w:rsidR="00ED684F" w:rsidRPr="00570ABC" w:rsidRDefault="00270249">
      <w:pPr>
        <w:widowControl w:val="0"/>
        <w:numPr>
          <w:ilvl w:val="1"/>
          <w:numId w:val="1"/>
        </w:numPr>
        <w:spacing w:after="320"/>
        <w:rPr>
          <w:rFonts w:asciiTheme="majorHAnsi" w:hAnsiTheme="majorHAnsi" w:cstheme="majorHAnsi"/>
          <w:sz w:val="24"/>
          <w:szCs w:val="24"/>
        </w:rPr>
      </w:pPr>
      <w:hyperlink r:id="rId24">
        <w:proofErr w:type="spellStart"/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Winchmann</w:t>
        </w:r>
        <w:proofErr w:type="spellEnd"/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-Fargo Funeral Homes- Fox V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a</w:t>
        </w:r>
        <w:r w:rsidRPr="00570ABC">
          <w:rPr>
            <w:rFonts w:asciiTheme="majorHAnsi" w:eastAsia="Source Code Pro" w:hAnsiTheme="majorHAnsi" w:cstheme="majorHAnsi"/>
            <w:b/>
            <w:sz w:val="24"/>
            <w:szCs w:val="24"/>
            <w:u w:val="single"/>
          </w:rPr>
          <w:t>lley</w:t>
        </w:r>
      </w:hyperlink>
      <w:r w:rsidR="00570ABC" w:rsidRPr="00570ABC">
        <w:rPr>
          <w:rFonts w:asciiTheme="majorHAnsi" w:eastAsia="Source Code Pro" w:hAnsiTheme="majorHAnsi" w:cstheme="majorHAnsi"/>
          <w:b/>
          <w:sz w:val="24"/>
          <w:szCs w:val="24"/>
          <w:u w:val="single"/>
        </w:rPr>
        <w:t>: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 xml:space="preserve"> </w:t>
      </w:r>
      <w:r w:rsidR="00570ABC" w:rsidRPr="00570ABC">
        <w:rPr>
          <w:rFonts w:asciiTheme="majorHAnsi" w:eastAsia="Source Code Pro" w:hAnsiTheme="majorHAnsi" w:cstheme="majorHAnsi"/>
          <w:sz w:val="24"/>
          <w:szCs w:val="24"/>
          <w:u w:val="single"/>
        </w:rPr>
        <w:t>https://www.wichmannfuneralhomes.com/resources/aftercare/gr/</w:t>
      </w:r>
    </w:p>
    <w:p w14:paraId="2856399B" w14:textId="77777777" w:rsidR="00ED684F" w:rsidRPr="00570ABC" w:rsidRDefault="00ED684F">
      <w:pPr>
        <w:rPr>
          <w:sz w:val="24"/>
          <w:szCs w:val="24"/>
        </w:rPr>
      </w:pPr>
    </w:p>
    <w:sectPr w:rsidR="00ED684F" w:rsidRPr="00570A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Code Pr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05DA0"/>
    <w:multiLevelType w:val="multilevel"/>
    <w:tmpl w:val="1C04335E"/>
    <w:lvl w:ilvl="0">
      <w:start w:val="1"/>
      <w:numFmt w:val="bullet"/>
      <w:lvlText w:val="●"/>
      <w:lvlJc w:val="right"/>
      <w:pPr>
        <w:ind w:left="7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84F"/>
    <w:rsid w:val="00270249"/>
    <w:rsid w:val="00570ABC"/>
    <w:rsid w:val="00E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D0EE"/>
  <w15:docId w15:val="{3EEA67A1-2C1B-41FC-92B1-DEC99932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70A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yourgrief.com/childrens-books-about-death/" TargetMode="External"/><Relationship Id="rId13" Type="http://schemas.openxmlformats.org/officeDocument/2006/relationships/hyperlink" Target="https://www.bgclubfoxvalley.org/youth-family-services/center-for-grieving-children/" TargetMode="External"/><Relationship Id="rId18" Type="http://schemas.openxmlformats.org/officeDocument/2006/relationships/hyperlink" Target="https://www.beloitregionalhospice.com/grief-suppor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whealth.org/uw-carbone-cancer-center/grief-support-services/12340" TargetMode="External"/><Relationship Id="rId7" Type="http://schemas.openxmlformats.org/officeDocument/2006/relationships/hyperlink" Target="https://childrengrieve.org/" TargetMode="External"/><Relationship Id="rId12" Type="http://schemas.openxmlformats.org/officeDocument/2006/relationships/hyperlink" Target="https://bgcosh.org/services/grief-support/" TargetMode="External"/><Relationship Id="rId17" Type="http://schemas.openxmlformats.org/officeDocument/2006/relationships/hyperlink" Target="https://www.froedtert.com/health-resources/griefword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mphopeforkids.org/" TargetMode="External"/><Relationship Id="rId20" Type="http://schemas.openxmlformats.org/officeDocument/2006/relationships/hyperlink" Target="https://www.agrace.org/grief-support/grief-support-cen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ewyorklife.com/foundation/bereavement" TargetMode="External"/><Relationship Id="rId11" Type="http://schemas.openxmlformats.org/officeDocument/2006/relationships/hyperlink" Target="https://www.agnesian.com/services/bereavement-services" TargetMode="External"/><Relationship Id="rId24" Type="http://schemas.openxmlformats.org/officeDocument/2006/relationships/hyperlink" Target="https://www.wichmannfuneralhomes.com/resources/aftercare/gr/" TargetMode="External"/><Relationship Id="rId5" Type="http://schemas.openxmlformats.org/officeDocument/2006/relationships/hyperlink" Target="https://www.dougy.org/" TargetMode="External"/><Relationship Id="rId15" Type="http://schemas.openxmlformats.org/officeDocument/2006/relationships/hyperlink" Target="https://unityhospice.org/" TargetMode="External"/><Relationship Id="rId23" Type="http://schemas.openxmlformats.org/officeDocument/2006/relationships/hyperlink" Target="https://www.uwgb.edu/camp-lloyd/" TargetMode="External"/><Relationship Id="rId10" Type="http://schemas.openxmlformats.org/officeDocument/2006/relationships/hyperlink" Target="https://childrengrieve.org/find-support/9-find-support/56-programs-in-wisconsin" TargetMode="External"/><Relationship Id="rId19" Type="http://schemas.openxmlformats.org/officeDocument/2006/relationships/hyperlink" Target="http://www.mygoodmourningpla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grief.org/actively-moving-forward/" TargetMode="External"/><Relationship Id="rId14" Type="http://schemas.openxmlformats.org/officeDocument/2006/relationships/hyperlink" Target="http://www.mourningcloak.org/" TargetMode="External"/><Relationship Id="rId22" Type="http://schemas.openxmlformats.org/officeDocument/2006/relationships/hyperlink" Target="https://www.kyleskorn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Kaelee Heideman</cp:lastModifiedBy>
  <cp:revision>2</cp:revision>
  <dcterms:created xsi:type="dcterms:W3CDTF">2019-02-03T14:38:00Z</dcterms:created>
  <dcterms:modified xsi:type="dcterms:W3CDTF">2019-02-03T14:50:00Z</dcterms:modified>
</cp:coreProperties>
</file>