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CCD0" w14:textId="77777777" w:rsidR="005154C6" w:rsidRPr="00636339" w:rsidRDefault="2D9F3C40" w:rsidP="00861399">
      <w:pPr>
        <w:pStyle w:val="Heading2"/>
      </w:pPr>
      <w:bookmarkStart w:id="0" w:name="_GoBack"/>
      <w:r w:rsidRPr="2D9F3C40">
        <w:rPr>
          <w:rFonts w:eastAsia="Arial"/>
        </w:rPr>
        <w:t>Columbia Suicide Severity Rating Scale Triage Guidelines for Support Staff</w:t>
      </w:r>
    </w:p>
    <w:bookmarkEnd w:id="0"/>
    <w:p w14:paraId="6DB90B1C" w14:textId="77777777" w:rsidR="00636339" w:rsidRPr="00636339" w:rsidRDefault="2D9F3C40" w:rsidP="00636339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2D9F3C40">
        <w:rPr>
          <w:rFonts w:ascii="Arial" w:eastAsia="Arial" w:hAnsi="Arial" w:cs="Arial"/>
          <w:sz w:val="28"/>
          <w:szCs w:val="28"/>
        </w:rPr>
        <w:t>Milwaukee Public Schools</w:t>
      </w:r>
    </w:p>
    <w:p w14:paraId="5D41CEF5" w14:textId="77777777" w:rsidR="00AD48FC" w:rsidRPr="00636339" w:rsidRDefault="00AD48FC">
      <w:pPr>
        <w:rPr>
          <w:rFonts w:asciiTheme="majorHAnsi" w:hAnsiTheme="majorHAnsi"/>
        </w:rPr>
      </w:pP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3552"/>
        <w:gridCol w:w="6685"/>
      </w:tblGrid>
      <w:tr w:rsidR="00636339" w:rsidRPr="00636339" w14:paraId="7D4B4DC3" w14:textId="77777777" w:rsidTr="2D9F3C40">
        <w:trPr>
          <w:trHeight w:val="341"/>
          <w:jc w:val="center"/>
        </w:trPr>
        <w:tc>
          <w:tcPr>
            <w:tcW w:w="3552" w:type="dxa"/>
          </w:tcPr>
          <w:p w14:paraId="179E5CDA" w14:textId="77777777" w:rsidR="00636339" w:rsidRPr="00636339" w:rsidRDefault="2D9F3C40" w:rsidP="00515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2D9F3C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CLASSIFCATION</w:t>
            </w:r>
          </w:p>
        </w:tc>
        <w:tc>
          <w:tcPr>
            <w:tcW w:w="6685" w:type="dxa"/>
          </w:tcPr>
          <w:p w14:paraId="35E2E2DA" w14:textId="77777777" w:rsidR="00636339" w:rsidRPr="00636339" w:rsidRDefault="2D9F3C40" w:rsidP="00515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2D9F3C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POSSIBLE INTERVENTIONS</w:t>
            </w:r>
          </w:p>
        </w:tc>
      </w:tr>
      <w:tr w:rsidR="00636339" w:rsidRPr="00636339" w14:paraId="43BBD6F5" w14:textId="77777777" w:rsidTr="2D9F3C40">
        <w:trPr>
          <w:trHeight w:val="3698"/>
          <w:jc w:val="center"/>
        </w:trPr>
        <w:tc>
          <w:tcPr>
            <w:tcW w:w="3552" w:type="dxa"/>
            <w:shd w:val="clear" w:color="auto" w:fill="A6A6A6" w:themeFill="background1" w:themeFillShade="A6"/>
          </w:tcPr>
          <w:p w14:paraId="5FE4B103" w14:textId="78FD23B1" w:rsidR="00636339" w:rsidRPr="00636339" w:rsidRDefault="2D9F3C40" w:rsidP="00515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2D9F3C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High Risk</w:t>
            </w:r>
          </w:p>
          <w:p w14:paraId="51EA07FA" w14:textId="77777777" w:rsidR="00636339" w:rsidRPr="00636339" w:rsidRDefault="00636339" w:rsidP="005154C6">
            <w:pPr>
              <w:jc w:val="center"/>
              <w:rPr>
                <w:rFonts w:asciiTheme="majorHAnsi" w:hAnsiTheme="majorHAnsi"/>
              </w:rPr>
            </w:pPr>
          </w:p>
          <w:p w14:paraId="2B960FAA" w14:textId="77777777" w:rsidR="004A13F6" w:rsidRDefault="2D9F3C40" w:rsidP="2D9F3C40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>Suicidal Ideation Rating: 4 or 5 in past month, AND/OR</w:t>
            </w:r>
          </w:p>
          <w:p w14:paraId="6859EB9D" w14:textId="77777777" w:rsidR="00636339" w:rsidRPr="00636339" w:rsidRDefault="2D9F3C40" w:rsidP="2D9F3C40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 xml:space="preserve">Behavior indicated in last 3 months </w:t>
            </w:r>
          </w:p>
        </w:tc>
        <w:tc>
          <w:tcPr>
            <w:tcW w:w="6685" w:type="dxa"/>
          </w:tcPr>
          <w:p w14:paraId="430042FA" w14:textId="77777777" w:rsidR="00636339" w:rsidRPr="00636339" w:rsidRDefault="2D9F3C40" w:rsidP="00636339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INTERVENTION:</w:t>
            </w:r>
          </w:p>
          <w:p w14:paraId="572A12C3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Do not leave the student alone for any reason (including using the restroom).  Keep the student with a responsible adult until he/she is released to authorities, another professional, or parents.  If the student leaves, call 911.</w:t>
            </w:r>
          </w:p>
          <w:p w14:paraId="0AF80D80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Contact building administration.</w:t>
            </w:r>
          </w:p>
          <w:p w14:paraId="7CE83131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Seek input from at least one other student services professional.</w:t>
            </w:r>
          </w:p>
          <w:p w14:paraId="64F021F5" w14:textId="68B1033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Contact parent/guardian.  Ask parent or guardian to come to the school or to the location to which the student has been taken by authorities. </w:t>
            </w:r>
            <w:r w:rsidR="0075114B">
              <w:rPr>
                <w:rFonts w:ascii="Arial" w:eastAsia="Arial" w:hAnsi="Arial" w:cs="Arial"/>
                <w:sz w:val="20"/>
                <w:szCs w:val="20"/>
              </w:rPr>
              <w:t>If parent cannot be reached, contact police or MUTT.</w:t>
            </w:r>
          </w:p>
          <w:p w14:paraId="2B9AD6E0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Call 911 and/or MUTT* (257-7621) as needed.  If MUTT is NOT available, call 911.  Use professional judgment when deciding whether to call the police.</w:t>
            </w:r>
          </w:p>
          <w:p w14:paraId="300E2272" w14:textId="599D6648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735F1E">
              <w:rPr>
                <w:rFonts w:ascii="Arial" w:eastAsia="Arial" w:hAnsi="Arial" w:cs="Arial"/>
                <w:sz w:val="20"/>
                <w:szCs w:val="20"/>
              </w:rPr>
              <w:t>mmunicate information on a need-to-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>know basis.</w:t>
            </w:r>
          </w:p>
          <w:p w14:paraId="0C64B2C3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Refer parent and student to appropriate mental health services.</w:t>
            </w:r>
          </w:p>
          <w:p w14:paraId="55B4DFA6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Obtain a “Release of Confidential Information” form with the agency to facilitate communication.</w:t>
            </w:r>
          </w:p>
          <w:p w14:paraId="763C33F7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Develop a prevention/intervention plan with community service provider.</w:t>
            </w:r>
          </w:p>
          <w:p w14:paraId="56ACBDD4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Establish a process to ensure the plan is being followed.</w:t>
            </w:r>
          </w:p>
          <w:p w14:paraId="54D99017" w14:textId="243F6953" w:rsidR="00636339" w:rsidRPr="00735F1E" w:rsidRDefault="2D9F3C40" w:rsidP="2BE7257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Complete a “Support Plan” with the student.</w:t>
            </w:r>
          </w:p>
          <w:p w14:paraId="0669AC4E" w14:textId="4B758649" w:rsidR="00735F1E" w:rsidRPr="007D6E7B" w:rsidRDefault="00735F1E" w:rsidP="2BE7257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7D6E7B">
              <w:rPr>
                <w:rFonts w:ascii="Arial" w:eastAsia="Arial" w:hAnsi="Arial" w:cs="Arial"/>
                <w:sz w:val="20"/>
                <w:szCs w:val="20"/>
              </w:rPr>
              <w:t xml:space="preserve">Consult with family and student regarding means restriction – use </w:t>
            </w:r>
            <w:r w:rsidRPr="007D6E7B">
              <w:rPr>
                <w:rFonts w:ascii="Arial" w:eastAsia="Arial" w:hAnsi="Arial" w:cs="Arial"/>
                <w:i/>
                <w:sz w:val="20"/>
                <w:szCs w:val="20"/>
              </w:rPr>
              <w:t>“Tip Sheet for Counseling Students and Families on Means Restriction”</w:t>
            </w:r>
          </w:p>
          <w:p w14:paraId="1323AAA6" w14:textId="77777777" w:rsidR="00636339" w:rsidRPr="00636339" w:rsidRDefault="00636339" w:rsidP="00636339">
            <w:pPr>
              <w:ind w:left="269"/>
              <w:rPr>
                <w:rFonts w:asciiTheme="majorHAnsi" w:hAnsiTheme="majorHAnsi"/>
                <w:sz w:val="20"/>
                <w:szCs w:val="20"/>
              </w:rPr>
            </w:pPr>
          </w:p>
          <w:p w14:paraId="289C814D" w14:textId="77777777" w:rsidR="00636339" w:rsidRPr="00636339" w:rsidRDefault="2D9F3C40" w:rsidP="00636339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DOCUMENTATION:</w:t>
            </w:r>
          </w:p>
          <w:p w14:paraId="7E69EF41" w14:textId="5CB1B145" w:rsidR="00636339" w:rsidRPr="00636339" w:rsidRDefault="2D9F3C40" w:rsidP="2BE7257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Complete the “Risk Assessment” form with written narrative of situation and decision making process.</w:t>
            </w:r>
          </w:p>
          <w:p w14:paraId="0AE165D7" w14:textId="6BE9476C" w:rsidR="00636339" w:rsidRPr="009D47AB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D47AB">
              <w:rPr>
                <w:rFonts w:ascii="Arial" w:eastAsia="Arial" w:hAnsi="Arial" w:cs="Arial"/>
                <w:sz w:val="20"/>
                <w:szCs w:val="20"/>
              </w:rPr>
              <w:t>Document Risk Assessment in C</w:t>
            </w:r>
            <w:r w:rsidR="007D6E7B" w:rsidRPr="009D47AB">
              <w:rPr>
                <w:rFonts w:ascii="Arial" w:eastAsia="Arial" w:hAnsi="Arial" w:cs="Arial"/>
                <w:sz w:val="20"/>
                <w:szCs w:val="20"/>
              </w:rPr>
              <w:t>SSRS tab under Health</w:t>
            </w:r>
            <w:r w:rsidRPr="009D47AB">
              <w:rPr>
                <w:rFonts w:ascii="Arial" w:eastAsia="Arial" w:hAnsi="Arial" w:cs="Arial"/>
                <w:sz w:val="20"/>
                <w:szCs w:val="20"/>
              </w:rPr>
              <w:t xml:space="preserve"> in Infinite Campus.</w:t>
            </w:r>
          </w:p>
          <w:p w14:paraId="4CC68F16" w14:textId="77777777" w:rsidR="00636339" w:rsidRPr="009D47AB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D47AB">
              <w:rPr>
                <w:rFonts w:ascii="Arial" w:eastAsia="Arial" w:hAnsi="Arial" w:cs="Arial"/>
                <w:sz w:val="20"/>
                <w:szCs w:val="20"/>
              </w:rPr>
              <w:t>Complete the “Notice of Emergency Conference” form with the parent.</w:t>
            </w:r>
          </w:p>
          <w:p w14:paraId="42FF2CD1" w14:textId="391AE9B1" w:rsidR="00636339" w:rsidRPr="009D47AB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D47AB">
              <w:rPr>
                <w:rFonts w:ascii="Arial" w:eastAsia="Arial" w:hAnsi="Arial" w:cs="Arial"/>
                <w:sz w:val="20"/>
                <w:szCs w:val="20"/>
              </w:rPr>
              <w:t xml:space="preserve">Maintain a record of all contacts/attempts of contact in </w:t>
            </w:r>
            <w:r w:rsidR="007D6E7B" w:rsidRPr="009D47AB">
              <w:rPr>
                <w:rFonts w:ascii="Arial" w:eastAsia="Arial" w:hAnsi="Arial" w:cs="Arial"/>
                <w:sz w:val="20"/>
                <w:szCs w:val="20"/>
              </w:rPr>
              <w:t xml:space="preserve">CSSRS tab under Health </w:t>
            </w:r>
            <w:r w:rsidR="0075114B" w:rsidRPr="009D47AB">
              <w:rPr>
                <w:rFonts w:ascii="Arial" w:eastAsia="Arial" w:hAnsi="Arial" w:cs="Arial"/>
                <w:sz w:val="20"/>
                <w:szCs w:val="20"/>
              </w:rPr>
              <w:t>on Infinite Campus (including all follow-up visits).</w:t>
            </w:r>
          </w:p>
          <w:p w14:paraId="422DD740" w14:textId="77777777" w:rsidR="00636339" w:rsidRPr="00636339" w:rsidRDefault="00636339" w:rsidP="006363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F30C71" w14:textId="77777777" w:rsidR="00636339" w:rsidRPr="00636339" w:rsidRDefault="2D9F3C40" w:rsidP="00636339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FOLLOW-UP:</w:t>
            </w:r>
          </w:p>
          <w:p w14:paraId="1A025D74" w14:textId="77777777" w:rsidR="00636339" w:rsidRPr="00636339" w:rsidRDefault="2D9F3C40" w:rsidP="2D9F3C40">
            <w:pPr>
              <w:pStyle w:val="ListParagraph"/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If hospitalized, follow-up with student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immediately after discharge</w:t>
            </w:r>
          </w:p>
          <w:p w14:paraId="06920E52" w14:textId="77777777" w:rsidR="00636339" w:rsidRPr="00636339" w:rsidRDefault="2D9F3C40" w:rsidP="2D9F3C40">
            <w:pPr>
              <w:pStyle w:val="ListParagraph"/>
              <w:numPr>
                <w:ilvl w:val="0"/>
                <w:numId w:val="4"/>
              </w:numPr>
              <w:tabs>
                <w:tab w:val="num" w:pos="539"/>
              </w:tabs>
              <w:ind w:hanging="181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Conduct re-entry meeting with family, student, and support staff to discuss plan of support for re-entry</w:t>
            </w:r>
          </w:p>
          <w:p w14:paraId="1B41FF4B" w14:textId="34138013" w:rsidR="00636339" w:rsidRPr="00636339" w:rsidRDefault="2D9F3C40" w:rsidP="2BE72570">
            <w:pPr>
              <w:pStyle w:val="ListParagraph"/>
              <w:numPr>
                <w:ilvl w:val="0"/>
                <w:numId w:val="4"/>
              </w:numPr>
              <w:tabs>
                <w:tab w:val="num" w:pos="539"/>
              </w:tabs>
              <w:ind w:hanging="181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Within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1-2 weeks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upon re-entry, follow-up with student</w:t>
            </w:r>
          </w:p>
          <w:p w14:paraId="27C12564" w14:textId="77777777" w:rsidR="00636339" w:rsidRPr="00636339" w:rsidRDefault="2D9F3C40" w:rsidP="2D9F3C40">
            <w:pPr>
              <w:pStyle w:val="ListParagraph"/>
              <w:numPr>
                <w:ilvl w:val="0"/>
                <w:numId w:val="4"/>
              </w:numPr>
              <w:tabs>
                <w:tab w:val="num" w:pos="539"/>
                <w:tab w:val="left" w:pos="1619"/>
              </w:tabs>
              <w:ind w:firstLine="269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Use C-SSRS Screener</w:t>
            </w:r>
          </w:p>
          <w:p w14:paraId="37B152B3" w14:textId="04A6347C" w:rsidR="00636339" w:rsidRPr="00636339" w:rsidRDefault="2D9F3C40" w:rsidP="2BE7257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2D9F3C4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not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hospitalized, follow-up with student within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1-2 weeks</w:t>
            </w:r>
          </w:p>
          <w:p w14:paraId="564535C8" w14:textId="016C33F9" w:rsidR="00636339" w:rsidRPr="00636339" w:rsidRDefault="2D9F3C40" w:rsidP="2BE72570">
            <w:pPr>
              <w:numPr>
                <w:ilvl w:val="0"/>
                <w:numId w:val="4"/>
              </w:numPr>
              <w:tabs>
                <w:tab w:val="clear" w:pos="1080"/>
                <w:tab w:val="num" w:pos="1079"/>
              </w:tabs>
              <w:ind w:left="539" w:firstLine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Use C-SSRS Screener </w:t>
            </w:r>
          </w:p>
          <w:p w14:paraId="14EAFE66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107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Conduct remaining follow-up appointments as needed (determined on case-by-case basis).</w:t>
            </w:r>
          </w:p>
          <w:p w14:paraId="2455EB1E" w14:textId="77777777" w:rsidR="00636339" w:rsidRPr="00636339" w:rsidRDefault="2D9F3C40" w:rsidP="2D9F3C40">
            <w:pPr>
              <w:numPr>
                <w:ilvl w:val="0"/>
                <w:numId w:val="4"/>
              </w:numPr>
              <w:tabs>
                <w:tab w:val="clear" w:pos="1080"/>
                <w:tab w:val="num" w:pos="539"/>
              </w:tabs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Make follow-up contacts to the parent.</w:t>
            </w:r>
          </w:p>
        </w:tc>
      </w:tr>
      <w:tr w:rsidR="00636339" w:rsidRPr="00636339" w14:paraId="790E740C" w14:textId="77777777" w:rsidTr="2D9F3C40">
        <w:trPr>
          <w:trHeight w:val="3698"/>
          <w:jc w:val="center"/>
        </w:trPr>
        <w:tc>
          <w:tcPr>
            <w:tcW w:w="3552" w:type="dxa"/>
            <w:shd w:val="clear" w:color="auto" w:fill="D9D9D9" w:themeFill="background1" w:themeFillShade="D9"/>
          </w:tcPr>
          <w:p w14:paraId="5C13722C" w14:textId="56B598D0" w:rsidR="00636339" w:rsidRPr="00636339" w:rsidRDefault="2D9F3C40" w:rsidP="00515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2D9F3C40"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     Moderate Risk</w:t>
            </w:r>
          </w:p>
          <w:p w14:paraId="3876406E" w14:textId="77777777" w:rsidR="00636339" w:rsidRPr="00636339" w:rsidRDefault="00636339" w:rsidP="005154C6">
            <w:pPr>
              <w:jc w:val="center"/>
              <w:rPr>
                <w:rFonts w:asciiTheme="majorHAnsi" w:hAnsiTheme="majorHAnsi"/>
              </w:rPr>
            </w:pPr>
          </w:p>
          <w:p w14:paraId="1E00206D" w14:textId="4642002C" w:rsidR="00636339" w:rsidRDefault="2D9F3C40" w:rsidP="2BE725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>Suicidal Ideation Rating: 2 or 3 in past month, AND/OR</w:t>
            </w:r>
          </w:p>
          <w:p w14:paraId="6D1FFB1A" w14:textId="213691FD" w:rsidR="004A13F6" w:rsidRDefault="2D9F3C40" w:rsidP="2BE725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>Suicidal Ideation Rating: 4 or 5 lifetime, AND/OR</w:t>
            </w:r>
          </w:p>
          <w:p w14:paraId="640B9BF5" w14:textId="57585D38" w:rsidR="004A13F6" w:rsidRPr="00636339" w:rsidRDefault="2D9F3C40" w:rsidP="2BE725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>Suicidal Behavior more than 3 months ago</w:t>
            </w:r>
          </w:p>
          <w:p w14:paraId="33ACB2DE" w14:textId="77777777" w:rsidR="00636339" w:rsidRPr="00636339" w:rsidRDefault="00636339" w:rsidP="00CA7616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685" w:type="dxa"/>
          </w:tcPr>
          <w:p w14:paraId="077D6459" w14:textId="77777777" w:rsidR="003261DD" w:rsidRDefault="2D9F3C40" w:rsidP="003261DD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INTERVENTION:</w:t>
            </w:r>
          </w:p>
          <w:p w14:paraId="134AE44A" w14:textId="77777777" w:rsidR="00CC4BFA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Do not leave the student alone.</w:t>
            </w:r>
          </w:p>
          <w:p w14:paraId="0B7CEA9F" w14:textId="77777777" w:rsidR="00CC4BFA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Contact building administration.</w:t>
            </w:r>
          </w:p>
          <w:p w14:paraId="59D3E5A6" w14:textId="77777777" w:rsidR="00CC4BFA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Seek input from at least one other student services professional.</w:t>
            </w:r>
          </w:p>
          <w:p w14:paraId="57178517" w14:textId="50402E3D" w:rsidR="00CC4BFA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Contact parent/guardian.  Ask parent or guardian to come to the school when situation requires parental pick-up.</w:t>
            </w:r>
            <w:r w:rsidR="0075114B">
              <w:rPr>
                <w:rFonts w:ascii="Arial" w:eastAsia="Arial" w:hAnsi="Arial" w:cs="Arial"/>
                <w:sz w:val="20"/>
                <w:szCs w:val="20"/>
              </w:rPr>
              <w:t xml:space="preserve"> If parent cannot be reached, consider emergency contacts, home visits, etc.</w:t>
            </w:r>
          </w:p>
          <w:p w14:paraId="66353879" w14:textId="27C36675" w:rsidR="003261DD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Call MUTT* (257-7621), if needed to consult.</w:t>
            </w:r>
          </w:p>
          <w:p w14:paraId="76E4D635" w14:textId="77777777" w:rsidR="003261DD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Communicate information on a need to know basis.</w:t>
            </w:r>
          </w:p>
          <w:p w14:paraId="2D2D1E27" w14:textId="77777777" w:rsidR="003261DD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Refer parent and student to appropriate mental health services.</w:t>
            </w:r>
          </w:p>
          <w:p w14:paraId="22920EFC" w14:textId="77777777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Obtain a “Release of Confidential Information” form with the agency to facilitate communication.</w:t>
            </w:r>
          </w:p>
          <w:p w14:paraId="18DF7B05" w14:textId="77777777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Develop a prevention/intervention plan with community service provider.</w:t>
            </w:r>
          </w:p>
          <w:p w14:paraId="4A1E244F" w14:textId="77777777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Establish a process to ensure the plan is being followed.</w:t>
            </w:r>
          </w:p>
          <w:p w14:paraId="4B3F500C" w14:textId="284D8EC8" w:rsidR="2BE72570" w:rsidRPr="007D6E7B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7D6E7B">
              <w:rPr>
                <w:rFonts w:ascii="Arial" w:eastAsia="Arial" w:hAnsi="Arial" w:cs="Arial"/>
                <w:sz w:val="20"/>
                <w:szCs w:val="20"/>
              </w:rPr>
              <w:t>Create “Support Plan” with student.</w:t>
            </w:r>
          </w:p>
          <w:p w14:paraId="12DC48D7" w14:textId="617C5FE7" w:rsidR="00735F1E" w:rsidRPr="007D6E7B" w:rsidRDefault="00735F1E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7D6E7B">
              <w:rPr>
                <w:rFonts w:ascii="Arial" w:eastAsia="Arial" w:hAnsi="Arial" w:cs="Arial"/>
                <w:sz w:val="20"/>
                <w:szCs w:val="20"/>
              </w:rPr>
              <w:t xml:space="preserve">Consult with family and student regarding means restriction. Use </w:t>
            </w:r>
            <w:r w:rsidRPr="007D6E7B">
              <w:rPr>
                <w:rFonts w:ascii="Arial" w:eastAsia="Arial" w:hAnsi="Arial" w:cs="Arial"/>
                <w:i/>
                <w:sz w:val="20"/>
                <w:szCs w:val="20"/>
              </w:rPr>
              <w:t>“Tip Sheet for Counseling Students and Families on Means Restriction”</w:t>
            </w:r>
          </w:p>
          <w:p w14:paraId="54AECC76" w14:textId="77777777" w:rsidR="003261DD" w:rsidRPr="003261DD" w:rsidRDefault="003261DD" w:rsidP="003261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346D98" w14:textId="77777777" w:rsidR="00CC4BFA" w:rsidRDefault="2D9F3C40" w:rsidP="003261DD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DOCUMENTATION:</w:t>
            </w:r>
          </w:p>
          <w:p w14:paraId="2B017D03" w14:textId="7BBF16E4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Complete the “Risk Assessment” form with written narrative of situation and decision making process.</w:t>
            </w:r>
          </w:p>
          <w:p w14:paraId="76F547DE" w14:textId="0C57BA3F" w:rsidR="003261DD" w:rsidRPr="007D6E7B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7D6E7B">
              <w:rPr>
                <w:rFonts w:ascii="Arial" w:eastAsia="Arial" w:hAnsi="Arial" w:cs="Arial"/>
                <w:sz w:val="20"/>
                <w:szCs w:val="20"/>
              </w:rPr>
              <w:t xml:space="preserve">Document Risk Assessment in </w:t>
            </w:r>
            <w:r w:rsidR="007D6E7B" w:rsidRPr="007D6E7B">
              <w:rPr>
                <w:rFonts w:ascii="Arial" w:eastAsia="Arial" w:hAnsi="Arial" w:cs="Arial"/>
                <w:sz w:val="20"/>
                <w:szCs w:val="20"/>
              </w:rPr>
              <w:t>CSSRS tab under Health</w:t>
            </w:r>
            <w:r w:rsidRPr="007D6E7B">
              <w:rPr>
                <w:rFonts w:ascii="Arial" w:eastAsia="Arial" w:hAnsi="Arial" w:cs="Arial"/>
                <w:sz w:val="20"/>
                <w:szCs w:val="20"/>
              </w:rPr>
              <w:t xml:space="preserve"> in Infinite Campus. </w:t>
            </w:r>
          </w:p>
          <w:p w14:paraId="1CE58432" w14:textId="77777777" w:rsidR="003261DD" w:rsidRPr="00B67B1E" w:rsidRDefault="2D9F3C40" w:rsidP="00735F1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Complete “Notice of Emergency Conference” form</w:t>
            </w:r>
          </w:p>
          <w:p w14:paraId="0FBC30BA" w14:textId="77777777" w:rsidR="003261DD" w:rsidRDefault="2D9F3C40" w:rsidP="00735F1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Complete “Notice of Suicidal Behavior” form if parent </w:t>
            </w:r>
            <w:r w:rsidRPr="2D9F3C4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cannot 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>be reached</w:t>
            </w:r>
          </w:p>
          <w:p w14:paraId="47A30338" w14:textId="518A0F41" w:rsidR="003261DD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Maintain a record of all contacts/attempts of contact in </w:t>
            </w:r>
            <w:r w:rsidR="007D6E7B">
              <w:rPr>
                <w:rFonts w:ascii="Arial" w:eastAsia="Arial" w:hAnsi="Arial" w:cs="Arial"/>
                <w:sz w:val="20"/>
                <w:szCs w:val="20"/>
              </w:rPr>
              <w:t>CSSRS tab under Health</w:t>
            </w:r>
            <w:r w:rsidR="0075114B">
              <w:rPr>
                <w:rFonts w:ascii="Arial" w:eastAsia="Arial" w:hAnsi="Arial" w:cs="Arial"/>
                <w:sz w:val="20"/>
                <w:szCs w:val="20"/>
              </w:rPr>
              <w:t xml:space="preserve"> on Infinite Campus (including all follow-up visits).</w:t>
            </w:r>
          </w:p>
          <w:p w14:paraId="4E578E29" w14:textId="77777777" w:rsidR="003261DD" w:rsidRDefault="003261DD" w:rsidP="003261D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6E34A8" w14:textId="77777777" w:rsidR="003261DD" w:rsidRDefault="2D9F3C40" w:rsidP="003261DD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FOLLOW-UP:</w:t>
            </w:r>
          </w:p>
          <w:p w14:paraId="3BE81378" w14:textId="77777777" w:rsidR="003261DD" w:rsidRPr="00636339" w:rsidRDefault="2D9F3C40" w:rsidP="00735F1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If hospitalized, follow-up with student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immediately after discharge</w:t>
            </w:r>
          </w:p>
          <w:p w14:paraId="6336E81B" w14:textId="77777777" w:rsidR="003261DD" w:rsidRPr="00636339" w:rsidRDefault="2D9F3C40" w:rsidP="00735F1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Conduct re-entry meeting with family, student, and support staff to discuss plan of support for re-entry</w:t>
            </w:r>
          </w:p>
          <w:p w14:paraId="4536DE7E" w14:textId="5AC6BF85" w:rsidR="003261DD" w:rsidRPr="00636339" w:rsidRDefault="2D9F3C40" w:rsidP="00735F1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Within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2 weeks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upon re-entry, follow-up with student</w:t>
            </w:r>
          </w:p>
          <w:p w14:paraId="0EAAEC2D" w14:textId="3E2E210A" w:rsidR="003261DD" w:rsidRPr="00636339" w:rsidRDefault="2D9F3C40" w:rsidP="00735F1E">
            <w:pPr>
              <w:pStyle w:val="ListParagraph"/>
              <w:numPr>
                <w:ilvl w:val="0"/>
                <w:numId w:val="6"/>
              </w:numPr>
              <w:tabs>
                <w:tab w:val="left" w:pos="1619"/>
              </w:tabs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Use C-SSRS Screener</w:t>
            </w:r>
          </w:p>
          <w:p w14:paraId="16AFD87A" w14:textId="0FC8038E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2D9F3C4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not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hospitalized, follow-up with student within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2 weeks as needed</w:t>
            </w:r>
          </w:p>
          <w:p w14:paraId="0BB83754" w14:textId="0D29ED37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Use C-SSRS Screener</w:t>
            </w:r>
          </w:p>
          <w:p w14:paraId="13563EB6" w14:textId="77777777" w:rsidR="003261DD" w:rsidRPr="00636339" w:rsidRDefault="2D9F3C40" w:rsidP="00735F1E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Conduct remaining follow-up appointments as needed (determined on case-by-case basis).</w:t>
            </w:r>
          </w:p>
          <w:p w14:paraId="79A16D79" w14:textId="77777777" w:rsidR="00CC4BFA" w:rsidRPr="003261DD" w:rsidRDefault="2D9F3C40" w:rsidP="00735F1E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Make follow-up contacts to the parent.</w:t>
            </w:r>
          </w:p>
          <w:p w14:paraId="3DC5F389" w14:textId="77777777" w:rsidR="00636339" w:rsidRPr="00636339" w:rsidRDefault="00636339">
            <w:pPr>
              <w:rPr>
                <w:rFonts w:asciiTheme="majorHAnsi" w:hAnsiTheme="majorHAnsi"/>
              </w:rPr>
            </w:pPr>
          </w:p>
        </w:tc>
      </w:tr>
      <w:tr w:rsidR="00636339" w:rsidRPr="00636339" w14:paraId="38AC9D67" w14:textId="77777777" w:rsidTr="2D9F3C40">
        <w:trPr>
          <w:trHeight w:val="1898"/>
          <w:jc w:val="center"/>
        </w:trPr>
        <w:tc>
          <w:tcPr>
            <w:tcW w:w="3552" w:type="dxa"/>
            <w:shd w:val="clear" w:color="auto" w:fill="F2F2F2" w:themeFill="background1" w:themeFillShade="F2"/>
          </w:tcPr>
          <w:p w14:paraId="67B994FC" w14:textId="3113ABDC" w:rsidR="00636339" w:rsidRPr="00636339" w:rsidRDefault="2D9F3C40" w:rsidP="00515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2D9F3C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Low Risk</w:t>
            </w:r>
          </w:p>
          <w:p w14:paraId="2F180EB0" w14:textId="77777777" w:rsidR="00636339" w:rsidRPr="00636339" w:rsidRDefault="00636339" w:rsidP="005154C6">
            <w:pPr>
              <w:jc w:val="center"/>
              <w:rPr>
                <w:rFonts w:asciiTheme="majorHAnsi" w:hAnsiTheme="majorHAnsi"/>
              </w:rPr>
            </w:pPr>
          </w:p>
          <w:p w14:paraId="01DA8345" w14:textId="5291B7AF" w:rsidR="00636339" w:rsidRPr="00636339" w:rsidRDefault="2D9F3C40" w:rsidP="2BE725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>Suicidal Ideation Rating: 1 OR</w:t>
            </w:r>
          </w:p>
          <w:p w14:paraId="049A624A" w14:textId="22BF90E8" w:rsidR="00636339" w:rsidRPr="00636339" w:rsidRDefault="2D9F3C40" w:rsidP="2BE725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>Suicidal Ideation Rating: 2 or 3 more than one month ago, OR</w:t>
            </w:r>
          </w:p>
          <w:p w14:paraId="74EFCE6E" w14:textId="5D8B5AB4" w:rsidR="00636339" w:rsidRPr="00636339" w:rsidRDefault="2D9F3C40" w:rsidP="2BE725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eastAsiaTheme="majorEastAsia" w:hAnsiTheme="majorHAnsi" w:cstheme="majorBidi"/>
              </w:rPr>
            </w:pPr>
            <w:r w:rsidRPr="2D9F3C40">
              <w:rPr>
                <w:rFonts w:ascii="Arial" w:eastAsia="Arial" w:hAnsi="Arial" w:cs="Arial"/>
              </w:rPr>
              <w:t xml:space="preserve">No reported history of Suicidal Ideation or Behavior </w:t>
            </w:r>
          </w:p>
        </w:tc>
        <w:tc>
          <w:tcPr>
            <w:tcW w:w="6685" w:type="dxa"/>
          </w:tcPr>
          <w:p w14:paraId="1DEBBDA9" w14:textId="3F4FC03B" w:rsidR="2BE72570" w:rsidRDefault="2D9F3C40">
            <w:r w:rsidRPr="2D9F3C40">
              <w:rPr>
                <w:rFonts w:ascii="Arial" w:eastAsia="Arial" w:hAnsi="Arial" w:cs="Arial"/>
                <w:sz w:val="20"/>
                <w:szCs w:val="20"/>
              </w:rPr>
              <w:t>INTERVENTION:</w:t>
            </w:r>
          </w:p>
          <w:p w14:paraId="76EC8AE8" w14:textId="77777777" w:rsidR="00CC4BFA" w:rsidRPr="00B67B1E" w:rsidRDefault="2D9F3C40" w:rsidP="2D9F3C40">
            <w:pPr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Do not leave the student alone.</w:t>
            </w:r>
          </w:p>
          <w:p w14:paraId="7796818C" w14:textId="77777777" w:rsidR="00CC4BFA" w:rsidRPr="00B67B1E" w:rsidRDefault="2D9F3C40" w:rsidP="2D9F3C40">
            <w:pPr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Contact building administration.</w:t>
            </w:r>
          </w:p>
          <w:p w14:paraId="4149A477" w14:textId="77777777" w:rsidR="00CC4BFA" w:rsidRPr="00636339" w:rsidRDefault="2D9F3C40" w:rsidP="2D9F3C40">
            <w:pPr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Seek input from at least one other student services professional.</w:t>
            </w:r>
          </w:p>
          <w:p w14:paraId="295747C6" w14:textId="435CDCEC" w:rsidR="00636339" w:rsidRPr="00B67B1E" w:rsidRDefault="2D9F3C40" w:rsidP="2BE72570">
            <w:pPr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Contact parent/guardian. Suggest they may wish to follow-up with current provider.</w:t>
            </w:r>
          </w:p>
          <w:p w14:paraId="2F4F136B" w14:textId="5ED34C5B" w:rsidR="00636339" w:rsidRPr="00B67B1E" w:rsidRDefault="2D9F3C40" w:rsidP="2BE72570">
            <w:pPr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Consider creating "Support Plan" with student, as needed.</w:t>
            </w:r>
          </w:p>
          <w:p w14:paraId="7400454A" w14:textId="114C3C88" w:rsidR="00636339" w:rsidRPr="00B67B1E" w:rsidRDefault="00636339" w:rsidP="2BE725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FDE170" w14:textId="77777777" w:rsidR="00636339" w:rsidRPr="00B67B1E" w:rsidRDefault="2D9F3C40" w:rsidP="2BE72570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DOCUMENTATION:</w:t>
            </w:r>
          </w:p>
          <w:p w14:paraId="20092CE7" w14:textId="7BBF16E4" w:rsidR="00636339" w:rsidRPr="00B67B1E" w:rsidRDefault="2D9F3C40" w:rsidP="2BE72570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Complete the “Risk Assessment” form with written narrative of situation and decision making process.</w:t>
            </w:r>
          </w:p>
          <w:p w14:paraId="1629BD9B" w14:textId="17D49D33" w:rsidR="00636339" w:rsidRPr="00B67B1E" w:rsidRDefault="2D9F3C40" w:rsidP="2BE72570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Document Risk Assessment in </w:t>
            </w:r>
            <w:r w:rsidR="007D6E7B">
              <w:rPr>
                <w:rFonts w:ascii="Arial" w:eastAsia="Arial" w:hAnsi="Arial" w:cs="Arial"/>
                <w:sz w:val="20"/>
                <w:szCs w:val="20"/>
              </w:rPr>
              <w:t>CSSRS tab under Health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in Infinite Campus. </w:t>
            </w:r>
          </w:p>
          <w:p w14:paraId="148E23B4" w14:textId="77777777" w:rsidR="00636339" w:rsidRPr="00B67B1E" w:rsidRDefault="2D9F3C40" w:rsidP="2BE72570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lastRenderedPageBreak/>
              <w:t>Complete “Notice of Emergency Conference” form</w:t>
            </w:r>
          </w:p>
          <w:p w14:paraId="5EBBF021" w14:textId="77777777" w:rsidR="00636339" w:rsidRPr="00B67B1E" w:rsidRDefault="2D9F3C40" w:rsidP="2BE72570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Complete “Notice of Suicidal Behavior” form if parent </w:t>
            </w:r>
            <w:r w:rsidRPr="2D9F3C4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cannot 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>be reached</w:t>
            </w:r>
          </w:p>
          <w:p w14:paraId="05FEA341" w14:textId="107A053A" w:rsidR="00636339" w:rsidRPr="00B67B1E" w:rsidRDefault="2D9F3C40" w:rsidP="2BE72570">
            <w:pPr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Maintain a record of all contacts/attempts of contact in C</w:t>
            </w:r>
            <w:r w:rsidR="007D6E7B">
              <w:rPr>
                <w:rFonts w:ascii="Arial" w:eastAsia="Arial" w:hAnsi="Arial" w:cs="Arial"/>
                <w:sz w:val="20"/>
                <w:szCs w:val="20"/>
              </w:rPr>
              <w:t>SSRS tab under Health</w:t>
            </w:r>
            <w:r w:rsidR="0075114B">
              <w:rPr>
                <w:rFonts w:ascii="Arial" w:eastAsia="Arial" w:hAnsi="Arial" w:cs="Arial"/>
                <w:sz w:val="20"/>
                <w:szCs w:val="20"/>
              </w:rPr>
              <w:t xml:space="preserve"> on Infinite Campus (including all follow-up visits).</w:t>
            </w:r>
          </w:p>
          <w:p w14:paraId="26C40CA6" w14:textId="3A26BBAA" w:rsidR="00636339" w:rsidRPr="00B67B1E" w:rsidRDefault="00636339" w:rsidP="2BE725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801ED3" w14:textId="4E4FF9D7" w:rsidR="00636339" w:rsidRPr="00B67B1E" w:rsidRDefault="2D9F3C40" w:rsidP="2BE72570">
            <w:pPr>
              <w:rPr>
                <w:rFonts w:asciiTheme="majorHAnsi" w:hAnsiTheme="majorHAns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FOLLOW-UP:</w:t>
            </w:r>
          </w:p>
          <w:p w14:paraId="3E2A6506" w14:textId="38CAD131" w:rsidR="00636339" w:rsidRPr="00B67B1E" w:rsidRDefault="2D9F3C40" w:rsidP="2BE72570">
            <w:pPr>
              <w:numPr>
                <w:ilvl w:val="0"/>
                <w:numId w:val="4"/>
              </w:numPr>
              <w:ind w:left="539" w:firstLine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Follow-up with student </w:t>
            </w:r>
            <w:r w:rsidRPr="2D9F3C40">
              <w:rPr>
                <w:rFonts w:ascii="Arial" w:eastAsia="Arial" w:hAnsi="Arial" w:cs="Arial"/>
                <w:sz w:val="20"/>
                <w:szCs w:val="20"/>
                <w:u w:val="single"/>
              </w:rPr>
              <w:t>within 1 month</w:t>
            </w:r>
            <w:r w:rsidRPr="2D9F3C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EF5D6F" w14:textId="713E60A0" w:rsidR="00636339" w:rsidRPr="00B67B1E" w:rsidRDefault="2D9F3C40" w:rsidP="2BE72570">
            <w:pPr>
              <w:numPr>
                <w:ilvl w:val="0"/>
                <w:numId w:val="4"/>
              </w:numPr>
              <w:ind w:left="539" w:firstLine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Use C-SSRS Screener</w:t>
            </w:r>
          </w:p>
          <w:p w14:paraId="6B186A3F" w14:textId="77777777" w:rsidR="00636339" w:rsidRPr="00B67B1E" w:rsidRDefault="2D9F3C40" w:rsidP="2BE72570">
            <w:pPr>
              <w:numPr>
                <w:ilvl w:val="0"/>
                <w:numId w:val="4"/>
              </w:numPr>
              <w:ind w:left="539" w:hanging="27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Conduct remaining follow-up appointments as needed (determined on case-by-case basis).</w:t>
            </w:r>
          </w:p>
          <w:p w14:paraId="692B472A" w14:textId="5EC87E51" w:rsidR="00636339" w:rsidRPr="00B67B1E" w:rsidRDefault="2D9F3C40" w:rsidP="2BE72570">
            <w:pPr>
              <w:pStyle w:val="ListParagraph"/>
              <w:numPr>
                <w:ilvl w:val="0"/>
                <w:numId w:val="4"/>
              </w:numPr>
              <w:ind w:hanging="803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D9F3C40">
              <w:rPr>
                <w:rFonts w:ascii="Arial" w:eastAsia="Arial" w:hAnsi="Arial" w:cs="Arial"/>
                <w:sz w:val="20"/>
                <w:szCs w:val="20"/>
              </w:rPr>
              <w:t>Make follow-up contacts to the parent.</w:t>
            </w:r>
          </w:p>
        </w:tc>
      </w:tr>
    </w:tbl>
    <w:p w14:paraId="6B165228" w14:textId="77777777" w:rsidR="00426ED2" w:rsidRPr="00636339" w:rsidRDefault="00426ED2" w:rsidP="003E401F">
      <w:pPr>
        <w:rPr>
          <w:rFonts w:asciiTheme="majorHAnsi" w:hAnsiTheme="majorHAnsi"/>
        </w:rPr>
      </w:pPr>
    </w:p>
    <w:sectPr w:rsidR="00426ED2" w:rsidRPr="00636339" w:rsidSect="00636339">
      <w:head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F1C3" w14:textId="77777777" w:rsidR="00AC0BCF" w:rsidRDefault="00AC0BCF" w:rsidP="00636339">
      <w:pPr>
        <w:spacing w:after="0" w:line="240" w:lineRule="auto"/>
      </w:pPr>
      <w:r>
        <w:separator/>
      </w:r>
    </w:p>
  </w:endnote>
  <w:endnote w:type="continuationSeparator" w:id="0">
    <w:p w14:paraId="317BBC93" w14:textId="77777777" w:rsidR="00AC0BCF" w:rsidRDefault="00AC0BCF" w:rsidP="0063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EC36" w14:textId="77777777" w:rsidR="00AC0BCF" w:rsidRDefault="00AC0BCF" w:rsidP="00636339">
      <w:pPr>
        <w:spacing w:after="0" w:line="240" w:lineRule="auto"/>
      </w:pPr>
      <w:r>
        <w:separator/>
      </w:r>
    </w:p>
  </w:footnote>
  <w:footnote w:type="continuationSeparator" w:id="0">
    <w:p w14:paraId="4934150F" w14:textId="77777777" w:rsidR="00AC0BCF" w:rsidRDefault="00AC0BCF" w:rsidP="0063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A3FB" w14:textId="778D4E38" w:rsidR="00636339" w:rsidRPr="00636339" w:rsidRDefault="00A32E1D" w:rsidP="00636339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August, 2018</w:t>
    </w:r>
  </w:p>
  <w:p w14:paraId="33CD24FA" w14:textId="77777777" w:rsidR="00636339" w:rsidRDefault="0063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ECD"/>
    <w:multiLevelType w:val="hybridMultilevel"/>
    <w:tmpl w:val="FDF2E9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74606"/>
    <w:multiLevelType w:val="hybridMultilevel"/>
    <w:tmpl w:val="319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EFB"/>
    <w:multiLevelType w:val="hybridMultilevel"/>
    <w:tmpl w:val="36664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6C46"/>
    <w:multiLevelType w:val="hybridMultilevel"/>
    <w:tmpl w:val="539E66F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DC201D"/>
    <w:multiLevelType w:val="hybridMultilevel"/>
    <w:tmpl w:val="46E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E4BBF"/>
    <w:multiLevelType w:val="hybridMultilevel"/>
    <w:tmpl w:val="4A88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C6"/>
    <w:rsid w:val="0010375A"/>
    <w:rsid w:val="00195071"/>
    <w:rsid w:val="00232556"/>
    <w:rsid w:val="003261DD"/>
    <w:rsid w:val="003C0F61"/>
    <w:rsid w:val="003D7FB9"/>
    <w:rsid w:val="003E401F"/>
    <w:rsid w:val="00426ED2"/>
    <w:rsid w:val="004A13F6"/>
    <w:rsid w:val="005030AD"/>
    <w:rsid w:val="005154C6"/>
    <w:rsid w:val="005E56D5"/>
    <w:rsid w:val="00631F36"/>
    <w:rsid w:val="00636339"/>
    <w:rsid w:val="00676301"/>
    <w:rsid w:val="00735F1E"/>
    <w:rsid w:val="0075114B"/>
    <w:rsid w:val="007C5E71"/>
    <w:rsid w:val="007D6E7B"/>
    <w:rsid w:val="00861399"/>
    <w:rsid w:val="008C4118"/>
    <w:rsid w:val="00953DBE"/>
    <w:rsid w:val="009D47AB"/>
    <w:rsid w:val="009F67E0"/>
    <w:rsid w:val="00A32E1D"/>
    <w:rsid w:val="00AC0BCF"/>
    <w:rsid w:val="00AD48FC"/>
    <w:rsid w:val="00B16AC3"/>
    <w:rsid w:val="00B67B1E"/>
    <w:rsid w:val="00C45D18"/>
    <w:rsid w:val="00C80E74"/>
    <w:rsid w:val="00CA7616"/>
    <w:rsid w:val="00CC4BFA"/>
    <w:rsid w:val="00D723F8"/>
    <w:rsid w:val="00E024BE"/>
    <w:rsid w:val="2BE72570"/>
    <w:rsid w:val="2D9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1F89"/>
  <w15:docId w15:val="{6D49891A-A047-400E-B031-10A54DF2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39"/>
  </w:style>
  <w:style w:type="paragraph" w:styleId="Footer">
    <w:name w:val="footer"/>
    <w:basedOn w:val="Normal"/>
    <w:link w:val="FooterChar"/>
    <w:uiPriority w:val="99"/>
    <w:unhideWhenUsed/>
    <w:rsid w:val="0063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39"/>
  </w:style>
  <w:style w:type="paragraph" w:styleId="BalloonText">
    <w:name w:val="Balloon Text"/>
    <w:basedOn w:val="Normal"/>
    <w:link w:val="BalloonTextChar"/>
    <w:uiPriority w:val="99"/>
    <w:semiHidden/>
    <w:unhideWhenUsed/>
    <w:rsid w:val="006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3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8BAD805F6C4A9DEF9BECA1F5F1A1" ma:contentTypeVersion="2" ma:contentTypeDescription="Create a new document." ma:contentTypeScope="" ma:versionID="caac41430e96e8b74a0e1b49207534d9">
  <xsd:schema xmlns:xsd="http://www.w3.org/2001/XMLSchema" xmlns:xs="http://www.w3.org/2001/XMLSchema" xmlns:p="http://schemas.microsoft.com/office/2006/metadata/properties" xmlns:ns2="02688286-d25d-4cf6-8c39-8b502539888e" targetNamespace="http://schemas.microsoft.com/office/2006/metadata/properties" ma:root="true" ma:fieldsID="c0ac41e7764e23f2b39702644b982c12" ns2:_="">
    <xsd:import namespace="02688286-d25d-4cf6-8c39-8b5025398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8286-d25d-4cf6-8c39-8b5025398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01049-1BF5-4683-99D9-FDE9D067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88286-d25d-4cf6-8c39-8b5025398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4B291-0718-4B1E-8680-71438C6F9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3DFAE-3050-496D-9E7F-5F05EC443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Boeck, Jill E</cp:lastModifiedBy>
  <cp:revision>2</cp:revision>
  <dcterms:created xsi:type="dcterms:W3CDTF">2019-02-04T18:44:00Z</dcterms:created>
  <dcterms:modified xsi:type="dcterms:W3CDTF">2019-02-04T18:44:00Z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0x01010034F78BAD805F6C4A9DEF9BECA1F5F1A1</vt:lpwstr>
  </property>
</Properties>
</file>