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FBC" w:rsidRPr="00DA2FB4" w:rsidRDefault="00191B7D" w:rsidP="00191B7D">
      <w:pPr>
        <w:jc w:val="center"/>
        <w:rPr>
          <w:b/>
          <w:sz w:val="36"/>
          <w:u w:val="single"/>
        </w:rPr>
      </w:pPr>
      <w:r w:rsidRPr="00DA2FB4">
        <w:rPr>
          <w:b/>
          <w:sz w:val="36"/>
          <w:u w:val="single"/>
        </w:rPr>
        <w:t xml:space="preserve">Connecting Counselors: </w:t>
      </w:r>
      <w:r w:rsidR="00DA2FB4">
        <w:rPr>
          <w:b/>
          <w:sz w:val="36"/>
          <w:u w:val="single"/>
        </w:rPr>
        <w:br/>
      </w:r>
      <w:r w:rsidRPr="00DA2FB4">
        <w:rPr>
          <w:b/>
          <w:sz w:val="36"/>
          <w:u w:val="single"/>
        </w:rPr>
        <w:t>The School Counselors Admission Counselor Dream Team</w:t>
      </w:r>
    </w:p>
    <w:p w:rsidR="00DA2FB4" w:rsidRPr="00DA2FB4" w:rsidRDefault="00DA2FB4" w:rsidP="00191B7D">
      <w:pPr>
        <w:rPr>
          <w:b/>
          <w:u w:val="single"/>
        </w:rPr>
      </w:pPr>
      <w:r>
        <w:rPr>
          <w:b/>
          <w:u w:val="single"/>
        </w:rPr>
        <w:t>Key Take-a-ways</w:t>
      </w:r>
    </w:p>
    <w:p w:rsidR="00DA2FB4" w:rsidRPr="00DA2FB4" w:rsidRDefault="00DA2FB4" w:rsidP="00DA2FB4">
      <w:pPr>
        <w:pStyle w:val="ListParagraph"/>
        <w:numPr>
          <w:ilvl w:val="0"/>
          <w:numId w:val="2"/>
        </w:numPr>
        <w:rPr>
          <w:b/>
        </w:rPr>
      </w:pPr>
      <w:r>
        <w:t>Designate a point person for college reps coming in your office.</w:t>
      </w:r>
    </w:p>
    <w:p w:rsidR="00DA2FB4" w:rsidRPr="00DA2FB4" w:rsidRDefault="00DA2FB4" w:rsidP="00DA2FB4">
      <w:pPr>
        <w:pStyle w:val="ListParagraph"/>
        <w:numPr>
          <w:ilvl w:val="0"/>
          <w:numId w:val="2"/>
        </w:numPr>
        <w:rPr>
          <w:b/>
        </w:rPr>
      </w:pPr>
      <w:r>
        <w:t>Be willing to make ‘</w:t>
      </w:r>
      <w:proofErr w:type="gramStart"/>
      <w:r>
        <w:t>the ask</w:t>
      </w:r>
      <w:proofErr w:type="gramEnd"/>
      <w:r>
        <w:t xml:space="preserve">’, college reps are willing to help with in whatever way needed. </w:t>
      </w:r>
    </w:p>
    <w:p w:rsidR="00DA2FB4" w:rsidRPr="00DA2FB4" w:rsidRDefault="00DA2FB4" w:rsidP="00DA2FB4">
      <w:pPr>
        <w:pStyle w:val="ListParagraph"/>
        <w:numPr>
          <w:ilvl w:val="0"/>
          <w:numId w:val="2"/>
        </w:numPr>
        <w:rPr>
          <w:b/>
        </w:rPr>
      </w:pPr>
      <w:r>
        <w:t>High school counselors and admissions counselors are in this work together.</w:t>
      </w:r>
    </w:p>
    <w:p w:rsidR="00DA2FB4" w:rsidRPr="00DA2FB4" w:rsidRDefault="00DA2FB4" w:rsidP="00DA2FB4">
      <w:pPr>
        <w:pStyle w:val="ListParagraph"/>
        <w:numPr>
          <w:ilvl w:val="0"/>
          <w:numId w:val="2"/>
        </w:numPr>
        <w:rPr>
          <w:b/>
        </w:rPr>
      </w:pPr>
      <w:r>
        <w:t xml:space="preserve">Admissions counselors can be a resource beyond their institutional knowledge. </w:t>
      </w:r>
    </w:p>
    <w:p w:rsidR="00DA2FB4" w:rsidRPr="00DA2FB4" w:rsidRDefault="00DA2FB4" w:rsidP="00DA2FB4">
      <w:pPr>
        <w:pStyle w:val="ListParagraph"/>
        <w:numPr>
          <w:ilvl w:val="0"/>
          <w:numId w:val="2"/>
        </w:numPr>
        <w:rPr>
          <w:b/>
        </w:rPr>
      </w:pPr>
      <w:r>
        <w:t>Remember ‘The Why’ V. ‘The Where’</w:t>
      </w:r>
    </w:p>
    <w:p w:rsidR="00DA2FB4" w:rsidRPr="00DA2FB4" w:rsidRDefault="00DA2FB4" w:rsidP="00DA2FB4">
      <w:pPr>
        <w:pStyle w:val="ListParagraph"/>
        <w:numPr>
          <w:ilvl w:val="1"/>
          <w:numId w:val="2"/>
        </w:numPr>
        <w:rPr>
          <w:b/>
        </w:rPr>
      </w:pPr>
      <w:r>
        <w:t>School counselors are focused on ‘The Why’</w:t>
      </w:r>
    </w:p>
    <w:p w:rsidR="00DA2FB4" w:rsidRPr="00DA2FB4" w:rsidRDefault="00DA2FB4" w:rsidP="00DA2FB4">
      <w:pPr>
        <w:pStyle w:val="ListParagraph"/>
        <w:numPr>
          <w:ilvl w:val="1"/>
          <w:numId w:val="2"/>
        </w:numPr>
        <w:rPr>
          <w:b/>
        </w:rPr>
      </w:pPr>
      <w:r>
        <w:t>Admission Counselor are focus on ‘The Where’</w:t>
      </w:r>
    </w:p>
    <w:p w:rsidR="00DA2FB4" w:rsidRPr="00DA2FB4" w:rsidRDefault="00DA2FB4" w:rsidP="00DA2FB4">
      <w:pPr>
        <w:pStyle w:val="ListParagraph"/>
        <w:numPr>
          <w:ilvl w:val="1"/>
          <w:numId w:val="2"/>
        </w:numPr>
        <w:rPr>
          <w:b/>
        </w:rPr>
      </w:pPr>
      <w:r>
        <w:t xml:space="preserve">Article from Brian Coleman </w:t>
      </w:r>
      <w:hyperlink r:id="rId5" w:history="1">
        <w:r>
          <w:rPr>
            <w:rStyle w:val="Hyperlink"/>
            <w:rFonts w:ascii="Arial" w:hAnsi="Arial" w:cs="Arial"/>
            <w:color w:val="2200CC"/>
          </w:rPr>
          <w:t>https://www.nacacnet.org/news--publications/journal-of-college-admission/scoy_column_winter2020/</w:t>
        </w:r>
      </w:hyperlink>
    </w:p>
    <w:p w:rsidR="008D6700" w:rsidRPr="00BB4D86" w:rsidRDefault="008D6700" w:rsidP="00DA2FB4">
      <w:pPr>
        <w:pStyle w:val="ListParagraph"/>
        <w:numPr>
          <w:ilvl w:val="0"/>
          <w:numId w:val="2"/>
        </w:numPr>
        <w:rPr>
          <w:b/>
        </w:rPr>
      </w:pPr>
      <w:r>
        <w:t xml:space="preserve">The best ideas come from collaboration. </w:t>
      </w:r>
    </w:p>
    <w:p w:rsidR="00BB4D86" w:rsidRPr="008D6700" w:rsidRDefault="00BB4D86" w:rsidP="00DA2FB4">
      <w:pPr>
        <w:pStyle w:val="ListParagraph"/>
        <w:numPr>
          <w:ilvl w:val="0"/>
          <w:numId w:val="2"/>
        </w:numPr>
        <w:rPr>
          <w:b/>
        </w:rPr>
      </w:pPr>
      <w:r>
        <w:t xml:space="preserve">Sign up for </w:t>
      </w:r>
      <w:proofErr w:type="spellStart"/>
      <w:r>
        <w:t>RepVisits</w:t>
      </w:r>
      <w:proofErr w:type="spellEnd"/>
      <w:r>
        <w:t xml:space="preserve">:  </w:t>
      </w:r>
      <w:hyperlink r:id="rId6" w:history="1">
        <w:r>
          <w:rPr>
            <w:rStyle w:val="Hyperlink"/>
          </w:rPr>
          <w:t>https://he.intersect.hobsons.com/login?redirect=%2Frep-visits%2Fcalendar</w:t>
        </w:r>
      </w:hyperlink>
      <w:bookmarkStart w:id="0" w:name="_GoBack"/>
      <w:bookmarkEnd w:id="0"/>
    </w:p>
    <w:p w:rsidR="00DA2FB4" w:rsidRPr="00DA2FB4" w:rsidRDefault="00DA2FB4" w:rsidP="00DA2FB4">
      <w:pPr>
        <w:pStyle w:val="ListParagraph"/>
        <w:numPr>
          <w:ilvl w:val="0"/>
          <w:numId w:val="2"/>
        </w:numPr>
        <w:rPr>
          <w:b/>
        </w:rPr>
      </w:pPr>
      <w:r>
        <w:t xml:space="preserve">Resources abound to help you out. </w:t>
      </w:r>
    </w:p>
    <w:p w:rsidR="00191B7D" w:rsidRDefault="00191B7D" w:rsidP="00191B7D">
      <w:r w:rsidRPr="00DA2FB4">
        <w:rPr>
          <w:b/>
          <w:u w:val="single"/>
        </w:rPr>
        <w:t>NACAC Step by Step Curriculum</w:t>
      </w:r>
      <w:r>
        <w:rPr>
          <w:b/>
        </w:rPr>
        <w:t xml:space="preserve">: </w:t>
      </w:r>
      <w:hyperlink r:id="rId7" w:history="1">
        <w:r>
          <w:rPr>
            <w:rStyle w:val="Hyperlink"/>
            <w:rFonts w:ascii="Arial" w:hAnsi="Arial" w:cs="Arial"/>
            <w:color w:val="2200CC"/>
          </w:rPr>
          <w:t>https://www.nacacnet.org/advocacy--ethics/initiatives/steps/</w:t>
        </w:r>
      </w:hyperlink>
    </w:p>
    <w:p w:rsidR="00191B7D" w:rsidRPr="00191B7D" w:rsidRDefault="00191B7D" w:rsidP="00191B7D">
      <w:r w:rsidRPr="00191B7D">
        <w:rPr>
          <w:b/>
          <w:u w:val="single"/>
        </w:rPr>
        <w:t>WACAC Resources</w:t>
      </w:r>
      <w:r>
        <w:rPr>
          <w:b/>
          <w:u w:val="single"/>
        </w:rPr>
        <w:t xml:space="preserve">:  </w:t>
      </w:r>
      <w:hyperlink r:id="rId8" w:history="1">
        <w:r w:rsidRPr="006F4DF8">
          <w:rPr>
            <w:rStyle w:val="Hyperlink"/>
          </w:rPr>
          <w:t>www.wacac.com</w:t>
        </w:r>
      </w:hyperlink>
      <w:r>
        <w:t xml:space="preserve"> </w:t>
      </w:r>
    </w:p>
    <w:p w:rsidR="00191B7D" w:rsidRPr="00191B7D" w:rsidRDefault="00191B7D" w:rsidP="00191B7D">
      <w:pPr>
        <w:pStyle w:val="ListParagraph"/>
        <w:numPr>
          <w:ilvl w:val="0"/>
          <w:numId w:val="1"/>
        </w:numPr>
        <w:rPr>
          <w:b/>
          <w:u w:val="single"/>
        </w:rPr>
      </w:pPr>
      <w:r>
        <w:t>Monthly Webinar Series</w:t>
      </w:r>
    </w:p>
    <w:p w:rsidR="00191B7D" w:rsidRPr="00191B7D" w:rsidRDefault="00191B7D" w:rsidP="00191B7D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Speakers Bureau </w:t>
      </w:r>
      <w:r>
        <w:rPr>
          <w:b/>
          <w:i/>
        </w:rPr>
        <w:t>Coming March 2020</w:t>
      </w:r>
    </w:p>
    <w:p w:rsidR="00191B7D" w:rsidRPr="00191B7D" w:rsidRDefault="00191B7D" w:rsidP="00191B7D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Spring Workshops on College Counseling Topics </w:t>
      </w:r>
    </w:p>
    <w:p w:rsidR="00191B7D" w:rsidRPr="00DA2FB4" w:rsidRDefault="00191B7D" w:rsidP="00191B7D">
      <w:pPr>
        <w:pStyle w:val="ListParagraph"/>
        <w:numPr>
          <w:ilvl w:val="1"/>
          <w:numId w:val="1"/>
        </w:numPr>
        <w:rPr>
          <w:b/>
          <w:u w:val="single"/>
        </w:rPr>
      </w:pPr>
      <w:r>
        <w:t>Time for Collaboration with Post-Secondary Members</w:t>
      </w:r>
    </w:p>
    <w:p w:rsidR="00DA2FB4" w:rsidRPr="00191B7D" w:rsidRDefault="00DA2FB4" w:rsidP="00DA2FB4">
      <w:pPr>
        <w:pStyle w:val="ListParagraph"/>
        <w:numPr>
          <w:ilvl w:val="0"/>
          <w:numId w:val="1"/>
        </w:numPr>
        <w:rPr>
          <w:b/>
          <w:u w:val="single"/>
        </w:rPr>
      </w:pPr>
      <w:r>
        <w:t>Ability to network and share professionally</w:t>
      </w:r>
    </w:p>
    <w:p w:rsidR="00191B7D" w:rsidRDefault="00191B7D" w:rsidP="00191B7D">
      <w:pPr>
        <w:rPr>
          <w:b/>
          <w:u w:val="single"/>
        </w:rPr>
      </w:pPr>
      <w:proofErr w:type="spellStart"/>
      <w:r>
        <w:rPr>
          <w:b/>
          <w:u w:val="single"/>
        </w:rPr>
        <w:t>MIDWest</w:t>
      </w:r>
      <w:proofErr w:type="spellEnd"/>
      <w:r>
        <w:rPr>
          <w:b/>
          <w:u w:val="single"/>
        </w:rPr>
        <w:t xml:space="preserve"> Conference 2020: Share the Vision</w:t>
      </w:r>
    </w:p>
    <w:p w:rsidR="00191B7D" w:rsidRDefault="00191B7D" w:rsidP="00191B7D">
      <w:r>
        <w:t xml:space="preserve">Keynote Speaker – Marie </w:t>
      </w:r>
      <w:proofErr w:type="spellStart"/>
      <w:r>
        <w:t>Bigham</w:t>
      </w:r>
      <w:proofErr w:type="spellEnd"/>
      <w:r>
        <w:t xml:space="preserve">:  </w:t>
      </w:r>
      <w:r>
        <w:rPr>
          <w:rFonts w:ascii="Arial" w:hAnsi="Arial" w:cs="Arial"/>
          <w:color w:val="374049"/>
          <w:shd w:val="clear" w:color="auto" w:fill="FFFFFF"/>
        </w:rPr>
        <w:t xml:space="preserve">Marie </w:t>
      </w:r>
      <w:proofErr w:type="spellStart"/>
      <w:r>
        <w:rPr>
          <w:rFonts w:ascii="Arial" w:hAnsi="Arial" w:cs="Arial"/>
          <w:color w:val="374049"/>
          <w:shd w:val="clear" w:color="auto" w:fill="FFFFFF"/>
        </w:rPr>
        <w:t>Bigham</w:t>
      </w:r>
      <w:proofErr w:type="spellEnd"/>
      <w:r>
        <w:rPr>
          <w:rFonts w:ascii="Arial" w:hAnsi="Arial" w:cs="Arial"/>
          <w:color w:val="374049"/>
          <w:shd w:val="clear" w:color="auto" w:fill="FFFFFF"/>
        </w:rPr>
        <w:t xml:space="preserve"> is Director of College Counseling at </w:t>
      </w:r>
      <w:proofErr w:type="spellStart"/>
      <w:r>
        <w:rPr>
          <w:rFonts w:ascii="Arial" w:hAnsi="Arial" w:cs="Arial"/>
          <w:color w:val="374049"/>
          <w:shd w:val="clear" w:color="auto" w:fill="FFFFFF"/>
        </w:rPr>
        <w:t>Isidore</w:t>
      </w:r>
      <w:proofErr w:type="spellEnd"/>
      <w:r>
        <w:rPr>
          <w:rFonts w:ascii="Arial" w:hAnsi="Arial" w:cs="Arial"/>
          <w:color w:val="374049"/>
          <w:shd w:val="clear" w:color="auto" w:fill="FFFFFF"/>
        </w:rPr>
        <w:t xml:space="preserve"> Newman School in New Orleans. She founded ACCEPT: Admissions Community Cultivating Equity and Peace Today in July 2016, a social justice action group for the admissions profession with over 4000 members. She is frequently quoted in media about college admissions, college counseling, and social justice in education. She </w:t>
      </w:r>
      <w:r>
        <w:rPr>
          <w:rFonts w:ascii="Arial" w:hAnsi="Arial" w:cs="Arial"/>
          <w:color w:val="374049"/>
          <w:shd w:val="clear" w:color="auto" w:fill="FFFFFF"/>
        </w:rPr>
        <w:t xml:space="preserve">has worked on both sides </w:t>
      </w:r>
      <w:proofErr w:type="spellStart"/>
      <w:r>
        <w:rPr>
          <w:rFonts w:ascii="Arial" w:hAnsi="Arial" w:cs="Arial"/>
          <w:color w:val="374049"/>
          <w:shd w:val="clear" w:color="auto" w:fill="FFFFFF"/>
        </w:rPr>
        <w:t>f</w:t>
      </w:r>
      <w:proofErr w:type="spellEnd"/>
      <w:r>
        <w:rPr>
          <w:rFonts w:ascii="Arial" w:hAnsi="Arial" w:cs="Arial"/>
          <w:color w:val="374049"/>
          <w:shd w:val="clear" w:color="auto" w:fill="FFFFFF"/>
        </w:rPr>
        <w:t xml:space="preserve"> the college admissions desk at Universities and High Schools. Marie also served in numerous leadership roles with NACAC, Texas ACAC, and ACCIS</w:t>
      </w:r>
      <w:r>
        <w:rPr>
          <w:rFonts w:ascii="Arial" w:hAnsi="Arial" w:cs="Arial"/>
          <w:color w:val="374049"/>
          <w:shd w:val="clear" w:color="auto" w:fill="FFFFFF"/>
        </w:rPr>
        <w:t>. Marie graduated from Washington University in St. Louis in 1995 with a BA in Political Science and Women’s Studies and a minor in Glassblowing.</w:t>
      </w:r>
    </w:p>
    <w:p w:rsidR="00191B7D" w:rsidRDefault="00191B7D" w:rsidP="00191B7D">
      <w:pPr>
        <w:pStyle w:val="ListParagraph"/>
        <w:numPr>
          <w:ilvl w:val="0"/>
          <w:numId w:val="1"/>
        </w:numPr>
      </w:pPr>
      <w:r>
        <w:t xml:space="preserve">Registration:  </w:t>
      </w:r>
      <w:hyperlink r:id="rId9" w:history="1">
        <w:r>
          <w:rPr>
            <w:rStyle w:val="Hyperlink"/>
          </w:rPr>
          <w:t>https://wacac.com/MIDWest-Conference</w:t>
        </w:r>
      </w:hyperlink>
    </w:p>
    <w:p w:rsidR="00191B7D" w:rsidRDefault="00191B7D" w:rsidP="00191B7D">
      <w:pPr>
        <w:pStyle w:val="ListParagraph"/>
        <w:numPr>
          <w:ilvl w:val="0"/>
          <w:numId w:val="1"/>
        </w:numPr>
      </w:pPr>
      <w:r>
        <w:t>Location:  Governor’s Concourse Hotel, Madison, WI</w:t>
      </w:r>
    </w:p>
    <w:p w:rsidR="00191B7D" w:rsidRDefault="00191B7D" w:rsidP="00191B7D">
      <w:pPr>
        <w:pStyle w:val="ListParagraph"/>
        <w:numPr>
          <w:ilvl w:val="0"/>
          <w:numId w:val="1"/>
        </w:numPr>
      </w:pPr>
      <w:r>
        <w:t xml:space="preserve">High School and College Admissions Professionals from five states will be in attendance. </w:t>
      </w:r>
    </w:p>
    <w:p w:rsidR="00191B7D" w:rsidRPr="00191B7D" w:rsidRDefault="00191B7D" w:rsidP="00191B7D">
      <w:pPr>
        <w:pStyle w:val="ListParagraph"/>
        <w:numPr>
          <w:ilvl w:val="0"/>
          <w:numId w:val="1"/>
        </w:numPr>
      </w:pPr>
      <w:r>
        <w:t xml:space="preserve">Plenty of time to Network and learn. </w:t>
      </w:r>
    </w:p>
    <w:sectPr w:rsidR="00191B7D" w:rsidRPr="00191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364A5"/>
    <w:multiLevelType w:val="hybridMultilevel"/>
    <w:tmpl w:val="CAAEEFEE"/>
    <w:lvl w:ilvl="0" w:tplc="B1C0AC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F771A"/>
    <w:multiLevelType w:val="hybridMultilevel"/>
    <w:tmpl w:val="4FDAAD26"/>
    <w:lvl w:ilvl="0" w:tplc="7C44BC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7D"/>
    <w:rsid w:val="00076A5C"/>
    <w:rsid w:val="00191B7D"/>
    <w:rsid w:val="008D6700"/>
    <w:rsid w:val="00BB4D86"/>
    <w:rsid w:val="00BE2DC2"/>
    <w:rsid w:val="00DA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8FF94"/>
  <w15:chartTrackingRefBased/>
  <w15:docId w15:val="{00D6E9D0-147F-46EE-A7FA-449D92EA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1B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1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ca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cacnet.org/advocacy--ethics/initiatives/step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.intersect.hobsons.com/login?redirect=%2Frep-visits%2Fcalenda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acacnet.org/news--publications/journal-of-college-admission/scoy_column_winter202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acac.com/MIDWest-Confer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McGreal, John</dc:creator>
  <cp:keywords/>
  <dc:description/>
  <cp:lastModifiedBy>McGreal, John</cp:lastModifiedBy>
  <cp:revision>2</cp:revision>
  <dcterms:created xsi:type="dcterms:W3CDTF">2020-02-19T13:31:00Z</dcterms:created>
  <dcterms:modified xsi:type="dcterms:W3CDTF">2020-02-19T14:04:00Z</dcterms:modified>
</cp:coreProperties>
</file>